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1C4A" w14:textId="61361753" w:rsidR="00895040" w:rsidRDefault="00895040" w:rsidP="00895040">
      <w:pPr>
        <w:pStyle w:val="NoSpacing"/>
      </w:pPr>
      <w:r>
        <w:t xml:space="preserve">A part of the </w:t>
      </w:r>
      <w:r w:rsidRPr="00BE665A">
        <w:rPr>
          <w:b/>
          <w:bCs/>
        </w:rPr>
        <w:t>Deuteronomic History (Joshua-Kings)</w:t>
      </w:r>
      <w:r>
        <w:t>. These books reflect theologically on the past and future of God’s people</w:t>
      </w:r>
      <w:r w:rsidR="00BE665A">
        <w:t>. The book</w:t>
      </w:r>
      <w:r w:rsidR="00BE665A" w:rsidRPr="00535DE5">
        <w:t xml:space="preserve"> tells the story of God’s people after the exodus and the invasion of Canaan (Promised Land)</w:t>
      </w:r>
    </w:p>
    <w:p w14:paraId="67CEF301" w14:textId="77777777" w:rsidR="00BE665A" w:rsidRPr="00535DE5" w:rsidRDefault="00BE665A" w:rsidP="00BE665A">
      <w:pPr>
        <w:pStyle w:val="NoSpacing"/>
      </w:pPr>
      <w:r w:rsidRPr="00535DE5">
        <w:t xml:space="preserve">First told </w:t>
      </w:r>
      <w:r w:rsidRPr="00BE665A">
        <w:rPr>
          <w:b/>
          <w:bCs/>
        </w:rPr>
        <w:t>orally</w:t>
      </w:r>
      <w:r w:rsidRPr="00535DE5">
        <w:t xml:space="preserve">, then </w:t>
      </w:r>
      <w:r w:rsidRPr="00BE665A">
        <w:rPr>
          <w:b/>
          <w:bCs/>
        </w:rPr>
        <w:t>written down, collected, arranged</w:t>
      </w:r>
      <w:r w:rsidRPr="00535DE5">
        <w:t xml:space="preserve">, when the people were in exile in Babylon between 587 and 539 B.C.E. </w:t>
      </w:r>
      <w:r w:rsidRPr="00BE665A">
        <w:rPr>
          <w:u w:val="single"/>
        </w:rPr>
        <w:t>These stories spoke to people in sad times</w:t>
      </w:r>
      <w:r w:rsidRPr="00535DE5">
        <w:t xml:space="preserve">. </w:t>
      </w:r>
    </w:p>
    <w:p w14:paraId="6902FBDD" w14:textId="652EEF62" w:rsidR="00895040" w:rsidRDefault="00895040" w:rsidP="00895040">
      <w:pPr>
        <w:pStyle w:val="NoSpacing"/>
      </w:pPr>
      <w:r>
        <w:t>The book’s name comes from the Vulgate (a Latin translation). A better translation is “</w:t>
      </w:r>
      <w:r w:rsidR="00BE665A" w:rsidRPr="00BE665A">
        <w:rPr>
          <w:b/>
          <w:bCs/>
        </w:rPr>
        <w:t>L</w:t>
      </w:r>
      <w:r w:rsidRPr="00BE665A">
        <w:rPr>
          <w:b/>
          <w:bCs/>
        </w:rPr>
        <w:t>eaders</w:t>
      </w:r>
      <w:r>
        <w:t>” as some of them led Israel. The Hebrew root for “judge” has the basic meaning of “</w:t>
      </w:r>
      <w:r w:rsidRPr="00BE665A">
        <w:rPr>
          <w:b/>
          <w:bCs/>
        </w:rPr>
        <w:t>settling disputes</w:t>
      </w:r>
      <w:r>
        <w:t>.”</w:t>
      </w:r>
    </w:p>
    <w:p w14:paraId="38A8405D" w14:textId="644D7314" w:rsidR="009F11C7" w:rsidRPr="00535DE5" w:rsidRDefault="009F11C7" w:rsidP="00895040">
      <w:pPr>
        <w:pStyle w:val="NoSpacing"/>
      </w:pPr>
      <w:r w:rsidRPr="00535DE5">
        <w:t xml:space="preserve">“Judges” were leaders </w:t>
      </w:r>
      <w:r w:rsidR="00BE665A">
        <w:t xml:space="preserve">and chieftains </w:t>
      </w:r>
      <w:r w:rsidRPr="00535DE5">
        <w:t>from the early days of God’s people, between 1200 and 1020 B.C.E.</w:t>
      </w:r>
    </w:p>
    <w:p w14:paraId="1F0332D1" w14:textId="77777777" w:rsidR="009F11C7" w:rsidRPr="00535DE5" w:rsidRDefault="009F11C7" w:rsidP="00895040">
      <w:pPr>
        <w:pStyle w:val="NoSpacing"/>
      </w:pPr>
      <w:r w:rsidRPr="00535DE5">
        <w:t xml:space="preserve">For 200 years, people did not live with a king but with a “judge.” </w:t>
      </w:r>
    </w:p>
    <w:p w14:paraId="2BC45F7F" w14:textId="2466AF29" w:rsidR="00BE665A" w:rsidRDefault="00BE665A" w:rsidP="00895040">
      <w:pPr>
        <w:pStyle w:val="NoSpacing"/>
      </w:pPr>
      <w:r w:rsidRPr="00BE665A">
        <w:rPr>
          <w:rFonts w:ascii="Congenial" w:hAnsi="Congenial"/>
          <w:b/>
          <w:bCs/>
        </w:rPr>
        <w:t>HELPFUL HINT</w:t>
      </w:r>
      <w:r>
        <w:t xml:space="preserve">: Throughout the book, the people’s faithfulness </w:t>
      </w:r>
      <w:r w:rsidRPr="00BE665A">
        <w:rPr>
          <w:u w:val="single"/>
        </w:rPr>
        <w:t>declines</w:t>
      </w:r>
      <w:r>
        <w:t xml:space="preserve"> as seen in their social and moral actions. </w:t>
      </w:r>
    </w:p>
    <w:p w14:paraId="74E52324" w14:textId="603392D5" w:rsidR="00895040" w:rsidRPr="00895040" w:rsidRDefault="00895040" w:rsidP="00895040">
      <w:pPr>
        <w:pStyle w:val="NoSpacing"/>
        <w:rPr>
          <w:b/>
          <w:bCs/>
          <w:u w:val="single"/>
        </w:rPr>
      </w:pPr>
      <w:r w:rsidRPr="00895040">
        <w:rPr>
          <w:b/>
          <w:bCs/>
          <w:u w:val="single"/>
        </w:rPr>
        <w:t>A VERY VIOLENT BOOK:</w:t>
      </w:r>
    </w:p>
    <w:p w14:paraId="076828BE" w14:textId="75354452" w:rsidR="00895040" w:rsidRDefault="00895040" w:rsidP="00895040">
      <w:pPr>
        <w:pStyle w:val="NoSpacing"/>
      </w:pPr>
      <w:r>
        <w:t>The stories portray a “Holy War” where God fights Israel’s enemies. This war portrays brutal violence against entire populations and the most defenseless members of society (1:17; 19:1-21:25)</w:t>
      </w:r>
    </w:p>
    <w:p w14:paraId="363E2083" w14:textId="32FDFFDD" w:rsidR="006A2534" w:rsidRDefault="00895040" w:rsidP="00895040">
      <w:pPr>
        <w:pStyle w:val="NoSpacing"/>
      </w:pPr>
      <w:r w:rsidRPr="009B0EBF">
        <w:rPr>
          <w:rFonts w:ascii="Congenial" w:hAnsi="Congenial"/>
          <w:b/>
          <w:bCs/>
        </w:rPr>
        <w:t>FACTOID</w:t>
      </w:r>
      <w:r>
        <w:t xml:space="preserve">: Nearly </w:t>
      </w:r>
      <w:r w:rsidRPr="009B0EBF">
        <w:rPr>
          <w:rFonts w:ascii="Congenial" w:hAnsi="Congenial"/>
          <w:u w:val="single"/>
        </w:rPr>
        <w:t>20</w:t>
      </w:r>
      <w:r>
        <w:t xml:space="preserve"> different female characters appear in Judges, and almost every major tribal leader is connected in some way to a female figure.</w:t>
      </w:r>
      <w:r w:rsidR="00BE665A">
        <w:t xml:space="preserve"> </w:t>
      </w:r>
      <w:r w:rsidRPr="00BE665A">
        <w:rPr>
          <w:rFonts w:ascii="Congenial" w:hAnsi="Congenial"/>
          <w:b/>
          <w:bCs/>
          <w:u w:val="single"/>
        </w:rPr>
        <w:t>HOWEVER</w:t>
      </w:r>
      <w:r>
        <w:t>: Women are depicted as</w:t>
      </w:r>
      <w:r w:rsidR="009B0EBF">
        <w:t>:</w:t>
      </w:r>
    </w:p>
    <w:p w14:paraId="1D0BD734" w14:textId="6755AE3A" w:rsidR="006A2534" w:rsidRDefault="00895040" w:rsidP="009B0EBF">
      <w:pPr>
        <w:pStyle w:val="NoSpacing"/>
        <w:numPr>
          <w:ilvl w:val="0"/>
          <w:numId w:val="4"/>
        </w:numPr>
      </w:pPr>
      <w:r>
        <w:t>trophies of war</w:t>
      </w:r>
      <w:r w:rsidR="006A2534">
        <w:t xml:space="preserve"> </w:t>
      </w:r>
      <w:r w:rsidR="009B0EBF">
        <w:t>(</w:t>
      </w:r>
      <w:r w:rsidR="006A2534">
        <w:t xml:space="preserve">Caleb gives daughter to </w:t>
      </w:r>
      <w:proofErr w:type="spellStart"/>
      <w:r w:rsidR="006A2534">
        <w:t>Achsah</w:t>
      </w:r>
      <w:proofErr w:type="spellEnd"/>
      <w:r w:rsidR="006A2534">
        <w:t xml:space="preserve"> to Othniel </w:t>
      </w:r>
      <w:r w:rsidR="009B0EBF">
        <w:t xml:space="preserve">in </w:t>
      </w:r>
      <w:r w:rsidR="006A2534">
        <w:t>1:12-13</w:t>
      </w:r>
      <w:r w:rsidR="009B0EBF">
        <w:t>)</w:t>
      </w:r>
    </w:p>
    <w:p w14:paraId="5669C82B" w14:textId="373F8E2B" w:rsidR="005E16BD" w:rsidRDefault="00895040" w:rsidP="009B0EBF">
      <w:pPr>
        <w:pStyle w:val="NoSpacing"/>
        <w:numPr>
          <w:ilvl w:val="0"/>
          <w:numId w:val="4"/>
        </w:numPr>
      </w:pPr>
      <w:r>
        <w:t>items of property</w:t>
      </w:r>
      <w:r w:rsidR="009B0EBF">
        <w:t xml:space="preserve"> (</w:t>
      </w:r>
      <w:r w:rsidR="005E16BD">
        <w:t xml:space="preserve">Jephthah’s daughter </w:t>
      </w:r>
      <w:r w:rsidR="009B0EBF">
        <w:t xml:space="preserve">in </w:t>
      </w:r>
      <w:r w:rsidR="005E16BD">
        <w:t xml:space="preserve">11:34-40) </w:t>
      </w:r>
    </w:p>
    <w:p w14:paraId="7A315E12" w14:textId="4636B62C" w:rsidR="00895040" w:rsidRDefault="00BE665A" w:rsidP="00895040">
      <w:pPr>
        <w:pStyle w:val="NoSpacing"/>
      </w:pPr>
      <w:r>
        <w:rPr>
          <w:rFonts w:ascii="Congenial" w:hAnsi="Congenial"/>
          <w:b/>
          <w:bCs/>
        </w:rPr>
        <w:t>SAD BUT TRUE</w:t>
      </w:r>
      <w:r w:rsidR="009B0EBF">
        <w:t xml:space="preserve">: </w:t>
      </w:r>
      <w:r w:rsidR="00895040">
        <w:t xml:space="preserve">As Israel’s faithfulness to God </w:t>
      </w:r>
      <w:r w:rsidR="00895040" w:rsidRPr="00BE665A">
        <w:rPr>
          <w:i/>
          <w:iCs/>
        </w:rPr>
        <w:t>declines</w:t>
      </w:r>
      <w:r w:rsidR="00895040">
        <w:t xml:space="preserve"> throughout the book, the descriptions of women become </w:t>
      </w:r>
      <w:r w:rsidR="00895040" w:rsidRPr="00BE665A">
        <w:rPr>
          <w:i/>
          <w:iCs/>
        </w:rPr>
        <w:t>increasingly negative</w:t>
      </w:r>
      <w:r w:rsidR="00895040">
        <w:t>, and the</w:t>
      </w:r>
      <w:r>
        <w:t>y</w:t>
      </w:r>
      <w:r w:rsidR="00895040">
        <w:t xml:space="preserve"> </w:t>
      </w:r>
      <w:r>
        <w:t>are victims of more v</w:t>
      </w:r>
      <w:r w:rsidR="00895040">
        <w:t xml:space="preserve">iolence. </w:t>
      </w:r>
    </w:p>
    <w:p w14:paraId="4B339B0B" w14:textId="58E5947D" w:rsidR="00895040" w:rsidRDefault="009B0EBF" w:rsidP="00895040">
      <w:pPr>
        <w:pStyle w:val="NoSpacing"/>
      </w:pPr>
      <w:r w:rsidRPr="009B0EBF">
        <w:rPr>
          <w:rFonts w:ascii="Congenial" w:hAnsi="Congenial"/>
          <w:b/>
          <w:bCs/>
        </w:rPr>
        <w:t>FACTOID</w:t>
      </w:r>
      <w:r>
        <w:t xml:space="preserve">: </w:t>
      </w:r>
      <w:r w:rsidR="00895040">
        <w:t xml:space="preserve">The Judges’ stories range from </w:t>
      </w:r>
      <w:r w:rsidR="00895040" w:rsidRPr="00895040">
        <w:rPr>
          <w:b/>
          <w:bCs/>
        </w:rPr>
        <w:t>one sentence</w:t>
      </w:r>
      <w:r w:rsidR="00895040">
        <w:t xml:space="preserve"> to up to </w:t>
      </w:r>
      <w:r w:rsidR="00895040" w:rsidRPr="00895040">
        <w:rPr>
          <w:b/>
          <w:bCs/>
        </w:rPr>
        <w:t>four chapters</w:t>
      </w:r>
      <w:r w:rsidR="00895040">
        <w:t xml:space="preserve">. </w:t>
      </w:r>
    </w:p>
    <w:p w14:paraId="4CC455C3" w14:textId="7A7E7558" w:rsidR="00D94B59" w:rsidRDefault="00D94B59" w:rsidP="005E16BD">
      <w:pPr>
        <w:pStyle w:val="NoSpacing"/>
      </w:pPr>
      <w:r w:rsidRPr="005E16BD">
        <w:rPr>
          <w:rFonts w:ascii="Congenial" w:hAnsi="Congenial"/>
          <w:b/>
          <w:bCs/>
        </w:rPr>
        <w:t>HELPFUL HINT</w:t>
      </w:r>
      <w:r w:rsidRPr="005E16BD">
        <w:t xml:space="preserve">: God uses unlikely people to accomplish divine purposes, which is a theme throughout the book. </w:t>
      </w:r>
    </w:p>
    <w:p w14:paraId="0034D0BB" w14:textId="77777777" w:rsidR="009B0EBF" w:rsidRPr="009B0EBF" w:rsidRDefault="009B0EBF" w:rsidP="009B0EBF">
      <w:pPr>
        <w:pStyle w:val="ListParagraph"/>
        <w:numPr>
          <w:ilvl w:val="0"/>
          <w:numId w:val="5"/>
        </w:numPr>
        <w:spacing w:before="0" w:beforeAutospacing="0" w:after="0" w:line="240" w:lineRule="auto"/>
        <w:rPr>
          <w:rFonts w:eastAsia="Calibri" w:cs="Times New Roman"/>
          <w:szCs w:val="24"/>
        </w:rPr>
      </w:pPr>
      <w:r w:rsidRPr="009B0EBF">
        <w:rPr>
          <w:rFonts w:eastAsia="Calibri" w:cs="Times New Roman"/>
          <w:szCs w:val="24"/>
        </w:rPr>
        <w:t>Ehud the Lefty</w:t>
      </w:r>
    </w:p>
    <w:p w14:paraId="05384405" w14:textId="77777777" w:rsidR="009B0EBF" w:rsidRPr="009B0EBF" w:rsidRDefault="009B0EBF" w:rsidP="009B0EBF">
      <w:pPr>
        <w:pStyle w:val="ListParagraph"/>
        <w:numPr>
          <w:ilvl w:val="0"/>
          <w:numId w:val="5"/>
        </w:numPr>
        <w:spacing w:before="0" w:beforeAutospacing="0" w:after="0" w:line="240" w:lineRule="auto"/>
        <w:rPr>
          <w:rFonts w:eastAsia="Calibri" w:cs="Times New Roman"/>
          <w:szCs w:val="24"/>
        </w:rPr>
      </w:pPr>
      <w:r w:rsidRPr="009B0EBF">
        <w:rPr>
          <w:rFonts w:eastAsia="Calibri" w:cs="Times New Roman"/>
          <w:szCs w:val="24"/>
        </w:rPr>
        <w:t>Deborah and Jael</w:t>
      </w:r>
    </w:p>
    <w:p w14:paraId="7AF410C8" w14:textId="6F02E521" w:rsidR="009B0EBF" w:rsidRPr="009B0EBF" w:rsidRDefault="009B0EBF" w:rsidP="005E16BD">
      <w:pPr>
        <w:pStyle w:val="ListParagraph"/>
        <w:numPr>
          <w:ilvl w:val="0"/>
          <w:numId w:val="5"/>
        </w:numPr>
        <w:spacing w:before="0" w:beforeAutospacing="0" w:after="0" w:line="240" w:lineRule="auto"/>
        <w:rPr>
          <w:rFonts w:eastAsia="Calibri" w:cs="Times New Roman"/>
          <w:szCs w:val="24"/>
        </w:rPr>
      </w:pPr>
      <w:r w:rsidRPr="009B0EBF">
        <w:rPr>
          <w:rFonts w:eastAsia="Calibri" w:cs="Times New Roman"/>
          <w:szCs w:val="24"/>
        </w:rPr>
        <w:t>Jephthah son of a prostitute</w:t>
      </w:r>
    </w:p>
    <w:p w14:paraId="7C674B41" w14:textId="77777777" w:rsidR="00895040" w:rsidRPr="00535DE5" w:rsidRDefault="00895040" w:rsidP="00895040">
      <w:pPr>
        <w:pStyle w:val="NoSpacing"/>
      </w:pPr>
    </w:p>
    <w:tbl>
      <w:tblPr>
        <w:tblStyle w:val="TableGrid"/>
        <w:tblW w:w="0" w:type="auto"/>
        <w:jc w:val="center"/>
        <w:tblLook w:val="04A0" w:firstRow="1" w:lastRow="0" w:firstColumn="1" w:lastColumn="0" w:noHBand="0" w:noVBand="1"/>
      </w:tblPr>
      <w:tblGrid>
        <w:gridCol w:w="2062"/>
        <w:gridCol w:w="1323"/>
        <w:gridCol w:w="3176"/>
        <w:gridCol w:w="2007"/>
        <w:gridCol w:w="1008"/>
      </w:tblGrid>
      <w:tr w:rsidR="009B0EBF" w:rsidRPr="00535DE5" w14:paraId="616917BE" w14:textId="58968CD5" w:rsidTr="00025E95">
        <w:trPr>
          <w:jc w:val="center"/>
        </w:trPr>
        <w:tc>
          <w:tcPr>
            <w:tcW w:w="2062" w:type="dxa"/>
          </w:tcPr>
          <w:p w14:paraId="086F1B22" w14:textId="7E210795" w:rsidR="009B0EBF" w:rsidRPr="00535DE5" w:rsidRDefault="00FF05BF" w:rsidP="00025E95">
            <w:pPr>
              <w:jc w:val="center"/>
              <w:rPr>
                <w:rFonts w:cs="Times New Roman"/>
                <w:b/>
              </w:rPr>
            </w:pPr>
            <w:r>
              <w:rPr>
                <w:rFonts w:cs="Times New Roman"/>
                <w:b/>
              </w:rPr>
              <w:lastRenderedPageBreak/>
              <w:t>Oppressor</w:t>
            </w:r>
          </w:p>
        </w:tc>
        <w:tc>
          <w:tcPr>
            <w:tcW w:w="1323" w:type="dxa"/>
          </w:tcPr>
          <w:p w14:paraId="2970A4A5" w14:textId="43D82942" w:rsidR="009B0EBF" w:rsidRPr="00535DE5" w:rsidRDefault="00FF05BF" w:rsidP="00025E95">
            <w:pPr>
              <w:jc w:val="center"/>
              <w:rPr>
                <w:rFonts w:cs="Times New Roman"/>
                <w:b/>
              </w:rPr>
            </w:pPr>
            <w:r>
              <w:rPr>
                <w:rFonts w:cs="Times New Roman"/>
                <w:b/>
              </w:rPr>
              <w:t>Years of oppression</w:t>
            </w:r>
          </w:p>
        </w:tc>
        <w:tc>
          <w:tcPr>
            <w:tcW w:w="3176" w:type="dxa"/>
          </w:tcPr>
          <w:p w14:paraId="5ED687D8" w14:textId="103B4F24" w:rsidR="009B0EBF" w:rsidRDefault="00FF05BF" w:rsidP="00025E95">
            <w:pPr>
              <w:jc w:val="center"/>
              <w:rPr>
                <w:rFonts w:cs="Times New Roman"/>
                <w:b/>
              </w:rPr>
            </w:pPr>
            <w:r>
              <w:rPr>
                <w:rFonts w:cs="Times New Roman"/>
                <w:b/>
              </w:rPr>
              <w:t>Judge</w:t>
            </w:r>
          </w:p>
        </w:tc>
        <w:tc>
          <w:tcPr>
            <w:tcW w:w="2007" w:type="dxa"/>
          </w:tcPr>
          <w:p w14:paraId="41BC3851" w14:textId="59BE46A9" w:rsidR="009B0EBF" w:rsidRPr="00535DE5" w:rsidRDefault="00FF05BF" w:rsidP="00025E95">
            <w:pPr>
              <w:jc w:val="center"/>
              <w:rPr>
                <w:rFonts w:cs="Times New Roman"/>
                <w:b/>
              </w:rPr>
            </w:pPr>
            <w:r>
              <w:rPr>
                <w:rFonts w:cs="Times New Roman"/>
                <w:b/>
              </w:rPr>
              <w:t>From the Tribe</w:t>
            </w:r>
          </w:p>
        </w:tc>
        <w:tc>
          <w:tcPr>
            <w:tcW w:w="1008" w:type="dxa"/>
          </w:tcPr>
          <w:p w14:paraId="22A5BCB8" w14:textId="6FBFC99B" w:rsidR="009B0EBF" w:rsidRDefault="00FF05BF" w:rsidP="00025E95">
            <w:pPr>
              <w:jc w:val="center"/>
              <w:rPr>
                <w:rFonts w:cs="Times New Roman"/>
                <w:b/>
              </w:rPr>
            </w:pPr>
            <w:r>
              <w:rPr>
                <w:rFonts w:cs="Times New Roman"/>
                <w:b/>
              </w:rPr>
              <w:t>Years of Rule</w:t>
            </w:r>
          </w:p>
        </w:tc>
      </w:tr>
      <w:tr w:rsidR="009B0EBF" w:rsidRPr="00535DE5" w14:paraId="4C5C371D" w14:textId="4B45A38D" w:rsidTr="00025E95">
        <w:trPr>
          <w:jc w:val="center"/>
        </w:trPr>
        <w:tc>
          <w:tcPr>
            <w:tcW w:w="2062" w:type="dxa"/>
          </w:tcPr>
          <w:p w14:paraId="17C0D102" w14:textId="79586FC5" w:rsidR="009B0EBF" w:rsidRPr="00535DE5" w:rsidRDefault="00FF05BF" w:rsidP="00025E95">
            <w:pPr>
              <w:pStyle w:val="NoSpacing"/>
              <w:jc w:val="center"/>
            </w:pPr>
            <w:proofErr w:type="spellStart"/>
            <w:r>
              <w:t>Cushan-rishathaim</w:t>
            </w:r>
            <w:proofErr w:type="spellEnd"/>
          </w:p>
        </w:tc>
        <w:tc>
          <w:tcPr>
            <w:tcW w:w="1323" w:type="dxa"/>
          </w:tcPr>
          <w:p w14:paraId="5B1EEC4D" w14:textId="50C4E37C" w:rsidR="009B0EBF" w:rsidRPr="00535DE5" w:rsidRDefault="00FF05BF" w:rsidP="00025E95">
            <w:pPr>
              <w:pStyle w:val="NoSpacing"/>
              <w:jc w:val="center"/>
            </w:pPr>
            <w:r>
              <w:t>8</w:t>
            </w:r>
          </w:p>
        </w:tc>
        <w:tc>
          <w:tcPr>
            <w:tcW w:w="3176" w:type="dxa"/>
          </w:tcPr>
          <w:p w14:paraId="41DFC026" w14:textId="0C68B8C1" w:rsidR="009B0EBF" w:rsidRPr="00025E95" w:rsidRDefault="00FF05BF" w:rsidP="00025E95">
            <w:pPr>
              <w:pStyle w:val="NoSpacing"/>
              <w:jc w:val="center"/>
              <w:rPr>
                <w:b/>
                <w:bCs/>
              </w:rPr>
            </w:pPr>
            <w:r w:rsidRPr="00025E95">
              <w:rPr>
                <w:b/>
                <w:bCs/>
              </w:rPr>
              <w:t>Othniel</w:t>
            </w:r>
          </w:p>
        </w:tc>
        <w:tc>
          <w:tcPr>
            <w:tcW w:w="2007" w:type="dxa"/>
          </w:tcPr>
          <w:p w14:paraId="046B5146" w14:textId="3A33E6ED" w:rsidR="009B0EBF" w:rsidRPr="00535DE5" w:rsidRDefault="00FF05BF" w:rsidP="00025E95">
            <w:pPr>
              <w:pStyle w:val="NoSpacing"/>
              <w:jc w:val="center"/>
            </w:pPr>
            <w:r>
              <w:t>Judah</w:t>
            </w:r>
          </w:p>
        </w:tc>
        <w:tc>
          <w:tcPr>
            <w:tcW w:w="1008" w:type="dxa"/>
          </w:tcPr>
          <w:p w14:paraId="49A047B7" w14:textId="4624131C" w:rsidR="009B0EBF" w:rsidRDefault="00FF05BF" w:rsidP="00025E95">
            <w:pPr>
              <w:pStyle w:val="NoSpacing"/>
              <w:jc w:val="center"/>
            </w:pPr>
            <w:r>
              <w:t>40</w:t>
            </w:r>
          </w:p>
        </w:tc>
      </w:tr>
      <w:tr w:rsidR="009B0EBF" w:rsidRPr="00535DE5" w14:paraId="46F9C9B9" w14:textId="24EC1C1C" w:rsidTr="00025E95">
        <w:trPr>
          <w:jc w:val="center"/>
        </w:trPr>
        <w:tc>
          <w:tcPr>
            <w:tcW w:w="2062" w:type="dxa"/>
          </w:tcPr>
          <w:p w14:paraId="08BB3805" w14:textId="7F305EA4" w:rsidR="009B0EBF" w:rsidRPr="00535DE5" w:rsidRDefault="00FF05BF" w:rsidP="00025E95">
            <w:pPr>
              <w:pStyle w:val="NoSpacing"/>
              <w:jc w:val="center"/>
            </w:pPr>
            <w:r>
              <w:t>Moabites</w:t>
            </w:r>
          </w:p>
        </w:tc>
        <w:tc>
          <w:tcPr>
            <w:tcW w:w="1323" w:type="dxa"/>
          </w:tcPr>
          <w:p w14:paraId="1160BB30" w14:textId="3F6206A5" w:rsidR="009B0EBF" w:rsidRPr="00535DE5" w:rsidRDefault="00FF05BF" w:rsidP="00025E95">
            <w:pPr>
              <w:pStyle w:val="NoSpacing"/>
              <w:jc w:val="center"/>
            </w:pPr>
            <w:r>
              <w:t>18</w:t>
            </w:r>
          </w:p>
        </w:tc>
        <w:tc>
          <w:tcPr>
            <w:tcW w:w="3176" w:type="dxa"/>
          </w:tcPr>
          <w:p w14:paraId="58D562ED" w14:textId="134457FA" w:rsidR="009B0EBF" w:rsidRPr="00025E95" w:rsidRDefault="00FF05BF" w:rsidP="00025E95">
            <w:pPr>
              <w:pStyle w:val="NoSpacing"/>
              <w:jc w:val="center"/>
              <w:rPr>
                <w:b/>
                <w:bCs/>
              </w:rPr>
            </w:pPr>
            <w:r w:rsidRPr="00025E95">
              <w:rPr>
                <w:b/>
                <w:bCs/>
              </w:rPr>
              <w:t>Ehud</w:t>
            </w:r>
          </w:p>
        </w:tc>
        <w:tc>
          <w:tcPr>
            <w:tcW w:w="2007" w:type="dxa"/>
          </w:tcPr>
          <w:p w14:paraId="0586A210" w14:textId="757C833B" w:rsidR="009B0EBF" w:rsidRPr="00535DE5" w:rsidRDefault="00FF05BF" w:rsidP="00025E95">
            <w:pPr>
              <w:pStyle w:val="NoSpacing"/>
              <w:jc w:val="center"/>
            </w:pPr>
            <w:r>
              <w:t>Benjamin</w:t>
            </w:r>
          </w:p>
        </w:tc>
        <w:tc>
          <w:tcPr>
            <w:tcW w:w="1008" w:type="dxa"/>
          </w:tcPr>
          <w:p w14:paraId="10FF35D7" w14:textId="173EE323" w:rsidR="009B0EBF" w:rsidRDefault="00FF05BF" w:rsidP="00025E95">
            <w:pPr>
              <w:pStyle w:val="NoSpacing"/>
              <w:jc w:val="center"/>
            </w:pPr>
            <w:r>
              <w:t>80</w:t>
            </w:r>
          </w:p>
        </w:tc>
      </w:tr>
      <w:tr w:rsidR="009B0EBF" w:rsidRPr="00535DE5" w14:paraId="47F093AB" w14:textId="29C14084" w:rsidTr="00025E95">
        <w:trPr>
          <w:jc w:val="center"/>
        </w:trPr>
        <w:tc>
          <w:tcPr>
            <w:tcW w:w="2062" w:type="dxa"/>
          </w:tcPr>
          <w:p w14:paraId="77BC9B44" w14:textId="703A2403" w:rsidR="009B0EBF" w:rsidRPr="00535DE5" w:rsidRDefault="00FF05BF" w:rsidP="00025E95">
            <w:pPr>
              <w:pStyle w:val="NoSpacing"/>
              <w:jc w:val="center"/>
            </w:pPr>
            <w:r>
              <w:t>Philistines</w:t>
            </w:r>
          </w:p>
        </w:tc>
        <w:tc>
          <w:tcPr>
            <w:tcW w:w="1323" w:type="dxa"/>
          </w:tcPr>
          <w:p w14:paraId="199D7079" w14:textId="0184837A" w:rsidR="009B0EBF" w:rsidRPr="00535DE5" w:rsidRDefault="00FF05BF" w:rsidP="00025E95">
            <w:pPr>
              <w:pStyle w:val="NoSpacing"/>
              <w:jc w:val="center"/>
            </w:pPr>
            <w:r>
              <w:t>?</w:t>
            </w:r>
          </w:p>
        </w:tc>
        <w:tc>
          <w:tcPr>
            <w:tcW w:w="3176" w:type="dxa"/>
          </w:tcPr>
          <w:p w14:paraId="1182B7B5" w14:textId="0A10AFF1" w:rsidR="009B0EBF" w:rsidRDefault="00FF05BF" w:rsidP="00025E95">
            <w:pPr>
              <w:pStyle w:val="NoSpacing"/>
              <w:jc w:val="center"/>
            </w:pPr>
            <w:r>
              <w:t>Shamgar</w:t>
            </w:r>
          </w:p>
        </w:tc>
        <w:tc>
          <w:tcPr>
            <w:tcW w:w="2007" w:type="dxa"/>
          </w:tcPr>
          <w:p w14:paraId="451B0C44" w14:textId="3D3A5797" w:rsidR="009B0EBF" w:rsidRPr="00535DE5" w:rsidRDefault="00FF05BF" w:rsidP="00025E95">
            <w:pPr>
              <w:pStyle w:val="NoSpacing"/>
              <w:jc w:val="center"/>
            </w:pPr>
            <w:r>
              <w:t>?</w:t>
            </w:r>
          </w:p>
        </w:tc>
        <w:tc>
          <w:tcPr>
            <w:tcW w:w="1008" w:type="dxa"/>
          </w:tcPr>
          <w:p w14:paraId="75D4BF66" w14:textId="023F1330" w:rsidR="009B0EBF" w:rsidRDefault="00FF05BF" w:rsidP="00025E95">
            <w:pPr>
              <w:pStyle w:val="NoSpacing"/>
              <w:jc w:val="center"/>
            </w:pPr>
            <w:r>
              <w:t>?</w:t>
            </w:r>
          </w:p>
        </w:tc>
      </w:tr>
      <w:tr w:rsidR="009B0EBF" w:rsidRPr="00535DE5" w14:paraId="473F155E" w14:textId="7DBF95C6" w:rsidTr="00025E95">
        <w:trPr>
          <w:jc w:val="center"/>
        </w:trPr>
        <w:tc>
          <w:tcPr>
            <w:tcW w:w="2062" w:type="dxa"/>
          </w:tcPr>
          <w:p w14:paraId="735DEC6C" w14:textId="13740AD9" w:rsidR="009B0EBF" w:rsidRPr="00535DE5" w:rsidRDefault="00FF05BF" w:rsidP="00025E95">
            <w:pPr>
              <w:pStyle w:val="NoSpacing"/>
              <w:jc w:val="center"/>
            </w:pPr>
            <w:proofErr w:type="spellStart"/>
            <w:r>
              <w:t>Jabin</w:t>
            </w:r>
            <w:proofErr w:type="spellEnd"/>
            <w:r>
              <w:t xml:space="preserve"> (Canaanite)</w:t>
            </w:r>
          </w:p>
        </w:tc>
        <w:tc>
          <w:tcPr>
            <w:tcW w:w="1323" w:type="dxa"/>
          </w:tcPr>
          <w:p w14:paraId="7543DB40" w14:textId="178D834C" w:rsidR="009B0EBF" w:rsidRPr="00535DE5" w:rsidRDefault="00FF05BF" w:rsidP="00025E95">
            <w:pPr>
              <w:pStyle w:val="NoSpacing"/>
              <w:jc w:val="center"/>
            </w:pPr>
            <w:r>
              <w:t>18</w:t>
            </w:r>
          </w:p>
        </w:tc>
        <w:tc>
          <w:tcPr>
            <w:tcW w:w="3176" w:type="dxa"/>
          </w:tcPr>
          <w:p w14:paraId="2AFB0659" w14:textId="21B14760" w:rsidR="009B0EBF" w:rsidRPr="00535DE5" w:rsidRDefault="00FF05BF" w:rsidP="00025E95">
            <w:pPr>
              <w:pStyle w:val="NoSpacing"/>
              <w:jc w:val="center"/>
            </w:pPr>
            <w:r w:rsidRPr="00025E95">
              <w:rPr>
                <w:b/>
                <w:bCs/>
              </w:rPr>
              <w:t>Deborah</w:t>
            </w:r>
            <w:r>
              <w:t xml:space="preserve"> and Barak</w:t>
            </w:r>
          </w:p>
        </w:tc>
        <w:tc>
          <w:tcPr>
            <w:tcW w:w="2007" w:type="dxa"/>
          </w:tcPr>
          <w:p w14:paraId="0B233F09" w14:textId="40BB0D4E" w:rsidR="009B0EBF" w:rsidRPr="00535DE5" w:rsidRDefault="00FF05BF" w:rsidP="00025E95">
            <w:pPr>
              <w:pStyle w:val="NoSpacing"/>
              <w:jc w:val="center"/>
            </w:pPr>
            <w:r>
              <w:t>Ephraim Naphtali</w:t>
            </w:r>
          </w:p>
        </w:tc>
        <w:tc>
          <w:tcPr>
            <w:tcW w:w="1008" w:type="dxa"/>
          </w:tcPr>
          <w:p w14:paraId="39E1D886" w14:textId="36182536" w:rsidR="009B0EBF" w:rsidRDefault="00FF05BF" w:rsidP="00025E95">
            <w:pPr>
              <w:pStyle w:val="NoSpacing"/>
              <w:jc w:val="center"/>
            </w:pPr>
            <w:r>
              <w:t>40</w:t>
            </w:r>
          </w:p>
        </w:tc>
      </w:tr>
      <w:tr w:rsidR="00025E95" w:rsidRPr="00535DE5" w14:paraId="2779C934" w14:textId="77777777" w:rsidTr="00025E95">
        <w:trPr>
          <w:jc w:val="center"/>
        </w:trPr>
        <w:tc>
          <w:tcPr>
            <w:tcW w:w="2062" w:type="dxa"/>
          </w:tcPr>
          <w:p w14:paraId="27A53773" w14:textId="602FC71A" w:rsidR="00025E95" w:rsidRDefault="00025E95" w:rsidP="00025E95">
            <w:pPr>
              <w:pStyle w:val="NoSpacing"/>
              <w:jc w:val="center"/>
            </w:pPr>
            <w:r>
              <w:t>Midianites</w:t>
            </w:r>
          </w:p>
        </w:tc>
        <w:tc>
          <w:tcPr>
            <w:tcW w:w="1323" w:type="dxa"/>
            <w:vMerge w:val="restart"/>
          </w:tcPr>
          <w:p w14:paraId="084CEC94" w14:textId="23F60B7C" w:rsidR="00025E95" w:rsidRDefault="00025E95" w:rsidP="00025E95">
            <w:pPr>
              <w:pStyle w:val="NoSpacing"/>
              <w:jc w:val="center"/>
            </w:pPr>
            <w:r>
              <w:t>7</w:t>
            </w:r>
          </w:p>
        </w:tc>
        <w:tc>
          <w:tcPr>
            <w:tcW w:w="3176" w:type="dxa"/>
          </w:tcPr>
          <w:p w14:paraId="0A1CAD48" w14:textId="64B34516" w:rsidR="00025E95" w:rsidRPr="00025E95" w:rsidRDefault="00025E95" w:rsidP="00025E95">
            <w:pPr>
              <w:pStyle w:val="NoSpacing"/>
              <w:jc w:val="center"/>
              <w:rPr>
                <w:b/>
                <w:bCs/>
              </w:rPr>
            </w:pPr>
            <w:r w:rsidRPr="00025E95">
              <w:rPr>
                <w:b/>
                <w:bCs/>
              </w:rPr>
              <w:t>Gideon</w:t>
            </w:r>
          </w:p>
        </w:tc>
        <w:tc>
          <w:tcPr>
            <w:tcW w:w="2007" w:type="dxa"/>
          </w:tcPr>
          <w:p w14:paraId="09304986" w14:textId="14A4311A" w:rsidR="00025E95" w:rsidRDefault="00025E95" w:rsidP="00025E95">
            <w:pPr>
              <w:pStyle w:val="NoSpacing"/>
              <w:jc w:val="center"/>
            </w:pPr>
            <w:r>
              <w:t>Manasseh</w:t>
            </w:r>
          </w:p>
        </w:tc>
        <w:tc>
          <w:tcPr>
            <w:tcW w:w="1008" w:type="dxa"/>
          </w:tcPr>
          <w:p w14:paraId="1C814D28" w14:textId="65DE5DE0" w:rsidR="00025E95" w:rsidRDefault="00025E95" w:rsidP="00025E95">
            <w:pPr>
              <w:pStyle w:val="NoSpacing"/>
              <w:jc w:val="center"/>
            </w:pPr>
            <w:r>
              <w:t>40</w:t>
            </w:r>
          </w:p>
        </w:tc>
      </w:tr>
      <w:tr w:rsidR="00025E95" w:rsidRPr="00535DE5" w14:paraId="79E9C646" w14:textId="77777777" w:rsidTr="00025E95">
        <w:trPr>
          <w:jc w:val="center"/>
        </w:trPr>
        <w:tc>
          <w:tcPr>
            <w:tcW w:w="2062" w:type="dxa"/>
            <w:vMerge w:val="restart"/>
          </w:tcPr>
          <w:p w14:paraId="43625B35" w14:textId="77777777" w:rsidR="00025E95" w:rsidRDefault="00025E95" w:rsidP="00025E95">
            <w:pPr>
              <w:pStyle w:val="NoSpacing"/>
              <w:jc w:val="center"/>
            </w:pPr>
          </w:p>
        </w:tc>
        <w:tc>
          <w:tcPr>
            <w:tcW w:w="1323" w:type="dxa"/>
            <w:vMerge/>
          </w:tcPr>
          <w:p w14:paraId="2F51D227" w14:textId="77777777" w:rsidR="00025E95" w:rsidRDefault="00025E95" w:rsidP="00025E95">
            <w:pPr>
              <w:pStyle w:val="NoSpacing"/>
              <w:jc w:val="center"/>
            </w:pPr>
          </w:p>
        </w:tc>
        <w:tc>
          <w:tcPr>
            <w:tcW w:w="3176" w:type="dxa"/>
          </w:tcPr>
          <w:p w14:paraId="70F7F58F" w14:textId="12DDBAE2" w:rsidR="00025E95" w:rsidRDefault="00025E95" w:rsidP="00025E95">
            <w:pPr>
              <w:pStyle w:val="NoSpacing"/>
              <w:jc w:val="center"/>
            </w:pPr>
            <w:r>
              <w:t>Tola</w:t>
            </w:r>
          </w:p>
        </w:tc>
        <w:tc>
          <w:tcPr>
            <w:tcW w:w="2007" w:type="dxa"/>
          </w:tcPr>
          <w:p w14:paraId="73947585" w14:textId="3A3485CF" w:rsidR="00025E95" w:rsidRDefault="00025E95" w:rsidP="00025E95">
            <w:pPr>
              <w:pStyle w:val="NoSpacing"/>
              <w:jc w:val="center"/>
            </w:pPr>
            <w:r>
              <w:t>Issachar-Ephraim</w:t>
            </w:r>
          </w:p>
        </w:tc>
        <w:tc>
          <w:tcPr>
            <w:tcW w:w="1008" w:type="dxa"/>
          </w:tcPr>
          <w:p w14:paraId="216D51D9" w14:textId="2D7F2FA2" w:rsidR="00025E95" w:rsidRDefault="00025E95" w:rsidP="00025E95">
            <w:pPr>
              <w:pStyle w:val="NoSpacing"/>
              <w:jc w:val="center"/>
            </w:pPr>
            <w:r>
              <w:t>23</w:t>
            </w:r>
          </w:p>
        </w:tc>
      </w:tr>
      <w:tr w:rsidR="00025E95" w:rsidRPr="00535DE5" w14:paraId="05443360" w14:textId="77777777" w:rsidTr="00025E95">
        <w:trPr>
          <w:jc w:val="center"/>
        </w:trPr>
        <w:tc>
          <w:tcPr>
            <w:tcW w:w="2062" w:type="dxa"/>
            <w:vMerge/>
          </w:tcPr>
          <w:p w14:paraId="135AD9B1" w14:textId="77777777" w:rsidR="00025E95" w:rsidRDefault="00025E95" w:rsidP="00025E95">
            <w:pPr>
              <w:pStyle w:val="NoSpacing"/>
              <w:jc w:val="center"/>
            </w:pPr>
          </w:p>
        </w:tc>
        <w:tc>
          <w:tcPr>
            <w:tcW w:w="1323" w:type="dxa"/>
            <w:vMerge/>
          </w:tcPr>
          <w:p w14:paraId="1F5E0A95" w14:textId="77777777" w:rsidR="00025E95" w:rsidRDefault="00025E95" w:rsidP="00025E95">
            <w:pPr>
              <w:pStyle w:val="NoSpacing"/>
              <w:jc w:val="center"/>
            </w:pPr>
          </w:p>
        </w:tc>
        <w:tc>
          <w:tcPr>
            <w:tcW w:w="3176" w:type="dxa"/>
          </w:tcPr>
          <w:p w14:paraId="75C8C134" w14:textId="1129FD0E" w:rsidR="00025E95" w:rsidRDefault="00025E95" w:rsidP="00025E95">
            <w:pPr>
              <w:pStyle w:val="NoSpacing"/>
              <w:jc w:val="center"/>
            </w:pPr>
            <w:r>
              <w:t>Jair</w:t>
            </w:r>
          </w:p>
        </w:tc>
        <w:tc>
          <w:tcPr>
            <w:tcW w:w="2007" w:type="dxa"/>
          </w:tcPr>
          <w:p w14:paraId="31A8E83E" w14:textId="5D900E46" w:rsidR="00025E95" w:rsidRDefault="00025E95" w:rsidP="00025E95">
            <w:pPr>
              <w:pStyle w:val="NoSpacing"/>
              <w:jc w:val="center"/>
            </w:pPr>
            <w:r>
              <w:t>Manasseh</w:t>
            </w:r>
          </w:p>
        </w:tc>
        <w:tc>
          <w:tcPr>
            <w:tcW w:w="1008" w:type="dxa"/>
          </w:tcPr>
          <w:p w14:paraId="37E27235" w14:textId="29ADE214" w:rsidR="00025E95" w:rsidRDefault="00025E95" w:rsidP="00025E95">
            <w:pPr>
              <w:pStyle w:val="NoSpacing"/>
              <w:jc w:val="center"/>
            </w:pPr>
            <w:r>
              <w:t>22</w:t>
            </w:r>
          </w:p>
        </w:tc>
      </w:tr>
      <w:tr w:rsidR="00025E95" w:rsidRPr="00535DE5" w14:paraId="305E9787" w14:textId="283C4F71" w:rsidTr="00025E95">
        <w:trPr>
          <w:jc w:val="center"/>
        </w:trPr>
        <w:tc>
          <w:tcPr>
            <w:tcW w:w="2062" w:type="dxa"/>
            <w:vMerge w:val="restart"/>
          </w:tcPr>
          <w:p w14:paraId="5A239F5F" w14:textId="0647276B" w:rsidR="00025E95" w:rsidRPr="00535DE5" w:rsidRDefault="00025E95" w:rsidP="00025E95">
            <w:pPr>
              <w:pStyle w:val="NoSpacing"/>
              <w:jc w:val="center"/>
            </w:pPr>
            <w:r>
              <w:t>Ammonites</w:t>
            </w:r>
          </w:p>
        </w:tc>
        <w:tc>
          <w:tcPr>
            <w:tcW w:w="1323" w:type="dxa"/>
            <w:vMerge w:val="restart"/>
          </w:tcPr>
          <w:p w14:paraId="23A5F2C1" w14:textId="2E6BBE53" w:rsidR="00025E95" w:rsidRPr="00535DE5" w:rsidRDefault="00025E95" w:rsidP="00025E95">
            <w:pPr>
              <w:pStyle w:val="NoSpacing"/>
              <w:jc w:val="center"/>
            </w:pPr>
            <w:r>
              <w:t>18</w:t>
            </w:r>
          </w:p>
        </w:tc>
        <w:tc>
          <w:tcPr>
            <w:tcW w:w="3176" w:type="dxa"/>
          </w:tcPr>
          <w:p w14:paraId="63424F65" w14:textId="6C814A76" w:rsidR="00025E95" w:rsidRPr="00025E95" w:rsidRDefault="00025E95" w:rsidP="00025E95">
            <w:pPr>
              <w:pStyle w:val="NoSpacing"/>
              <w:jc w:val="center"/>
              <w:rPr>
                <w:b/>
                <w:bCs/>
              </w:rPr>
            </w:pPr>
            <w:r w:rsidRPr="00025E95">
              <w:rPr>
                <w:b/>
                <w:bCs/>
              </w:rPr>
              <w:t>Jephthah</w:t>
            </w:r>
          </w:p>
        </w:tc>
        <w:tc>
          <w:tcPr>
            <w:tcW w:w="2007" w:type="dxa"/>
          </w:tcPr>
          <w:p w14:paraId="4A4C8348" w14:textId="228CF322" w:rsidR="00025E95" w:rsidRPr="00535DE5" w:rsidRDefault="00025E95" w:rsidP="00025E95">
            <w:pPr>
              <w:pStyle w:val="NoSpacing"/>
              <w:jc w:val="center"/>
            </w:pPr>
            <w:r>
              <w:t>Gilead to the east of the Jordan River (possibl</w:t>
            </w:r>
            <w:r>
              <w:t xml:space="preserve">e </w:t>
            </w:r>
            <w:r>
              <w:t>links to Gad)</w:t>
            </w:r>
          </w:p>
        </w:tc>
        <w:tc>
          <w:tcPr>
            <w:tcW w:w="1008" w:type="dxa"/>
          </w:tcPr>
          <w:p w14:paraId="2CC075D2" w14:textId="2E866CE6" w:rsidR="00025E95" w:rsidRDefault="00025E95" w:rsidP="00025E95">
            <w:pPr>
              <w:pStyle w:val="NoSpacing"/>
              <w:jc w:val="center"/>
            </w:pPr>
            <w:r>
              <w:t>6</w:t>
            </w:r>
          </w:p>
        </w:tc>
      </w:tr>
      <w:tr w:rsidR="00025E95" w:rsidRPr="00535DE5" w14:paraId="6DFF231D" w14:textId="77777777" w:rsidTr="00025E95">
        <w:trPr>
          <w:jc w:val="center"/>
        </w:trPr>
        <w:tc>
          <w:tcPr>
            <w:tcW w:w="2062" w:type="dxa"/>
            <w:vMerge/>
          </w:tcPr>
          <w:p w14:paraId="26838A1C" w14:textId="77777777" w:rsidR="00025E95" w:rsidRDefault="00025E95" w:rsidP="00025E95">
            <w:pPr>
              <w:pStyle w:val="NoSpacing"/>
              <w:jc w:val="center"/>
            </w:pPr>
          </w:p>
        </w:tc>
        <w:tc>
          <w:tcPr>
            <w:tcW w:w="1323" w:type="dxa"/>
            <w:vMerge/>
          </w:tcPr>
          <w:p w14:paraId="1F561570" w14:textId="77777777" w:rsidR="00025E95" w:rsidRDefault="00025E95" w:rsidP="00025E95">
            <w:pPr>
              <w:pStyle w:val="NoSpacing"/>
              <w:jc w:val="center"/>
            </w:pPr>
          </w:p>
        </w:tc>
        <w:tc>
          <w:tcPr>
            <w:tcW w:w="3176" w:type="dxa"/>
          </w:tcPr>
          <w:p w14:paraId="4481252E" w14:textId="2801EA2B" w:rsidR="00025E95" w:rsidRDefault="00025E95" w:rsidP="00025E95">
            <w:pPr>
              <w:pStyle w:val="NoSpacing"/>
              <w:jc w:val="center"/>
            </w:pPr>
            <w:proofErr w:type="spellStart"/>
            <w:r>
              <w:t>Ibzan</w:t>
            </w:r>
            <w:proofErr w:type="spellEnd"/>
          </w:p>
        </w:tc>
        <w:tc>
          <w:tcPr>
            <w:tcW w:w="2007" w:type="dxa"/>
          </w:tcPr>
          <w:p w14:paraId="297C3818" w14:textId="14581DB2" w:rsidR="00025E95" w:rsidRDefault="00025E95" w:rsidP="00025E95">
            <w:pPr>
              <w:pStyle w:val="NoSpacing"/>
              <w:jc w:val="center"/>
            </w:pPr>
            <w:r>
              <w:t>Judah</w:t>
            </w:r>
          </w:p>
        </w:tc>
        <w:tc>
          <w:tcPr>
            <w:tcW w:w="1008" w:type="dxa"/>
          </w:tcPr>
          <w:p w14:paraId="1D80B727" w14:textId="760C896B" w:rsidR="00025E95" w:rsidRDefault="00025E95" w:rsidP="00025E95">
            <w:pPr>
              <w:pStyle w:val="NoSpacing"/>
              <w:jc w:val="center"/>
            </w:pPr>
            <w:r>
              <w:t>7</w:t>
            </w:r>
          </w:p>
        </w:tc>
      </w:tr>
      <w:tr w:rsidR="00025E95" w:rsidRPr="00535DE5" w14:paraId="781FCB60" w14:textId="77777777" w:rsidTr="00025E95">
        <w:trPr>
          <w:jc w:val="center"/>
        </w:trPr>
        <w:tc>
          <w:tcPr>
            <w:tcW w:w="2062" w:type="dxa"/>
            <w:vMerge/>
          </w:tcPr>
          <w:p w14:paraId="5234F7FE" w14:textId="77777777" w:rsidR="00025E95" w:rsidRDefault="00025E95" w:rsidP="00025E95">
            <w:pPr>
              <w:pStyle w:val="NoSpacing"/>
              <w:jc w:val="center"/>
            </w:pPr>
          </w:p>
        </w:tc>
        <w:tc>
          <w:tcPr>
            <w:tcW w:w="1323" w:type="dxa"/>
            <w:vMerge/>
          </w:tcPr>
          <w:p w14:paraId="551AAFE7" w14:textId="77777777" w:rsidR="00025E95" w:rsidRDefault="00025E95" w:rsidP="00025E95">
            <w:pPr>
              <w:pStyle w:val="NoSpacing"/>
              <w:jc w:val="center"/>
            </w:pPr>
          </w:p>
        </w:tc>
        <w:tc>
          <w:tcPr>
            <w:tcW w:w="3176" w:type="dxa"/>
          </w:tcPr>
          <w:p w14:paraId="7BDB0895" w14:textId="02BFD894" w:rsidR="00025E95" w:rsidRDefault="00025E95" w:rsidP="00025E95">
            <w:pPr>
              <w:pStyle w:val="NoSpacing"/>
              <w:jc w:val="center"/>
            </w:pPr>
            <w:r>
              <w:t>Elon</w:t>
            </w:r>
          </w:p>
        </w:tc>
        <w:tc>
          <w:tcPr>
            <w:tcW w:w="2007" w:type="dxa"/>
          </w:tcPr>
          <w:p w14:paraId="1CE529E7" w14:textId="1377EDF0" w:rsidR="00025E95" w:rsidRDefault="00025E95" w:rsidP="00025E95">
            <w:pPr>
              <w:pStyle w:val="NoSpacing"/>
              <w:jc w:val="center"/>
            </w:pPr>
            <w:r>
              <w:t>Zebulon</w:t>
            </w:r>
          </w:p>
        </w:tc>
        <w:tc>
          <w:tcPr>
            <w:tcW w:w="1008" w:type="dxa"/>
          </w:tcPr>
          <w:p w14:paraId="1E853A71" w14:textId="6CDA360B" w:rsidR="00025E95" w:rsidRDefault="00025E95" w:rsidP="00025E95">
            <w:pPr>
              <w:pStyle w:val="NoSpacing"/>
              <w:jc w:val="center"/>
            </w:pPr>
            <w:r>
              <w:t>10</w:t>
            </w:r>
          </w:p>
        </w:tc>
      </w:tr>
      <w:tr w:rsidR="00FF05BF" w:rsidRPr="00535DE5" w14:paraId="305C5097" w14:textId="77777777" w:rsidTr="00025E95">
        <w:trPr>
          <w:jc w:val="center"/>
        </w:trPr>
        <w:tc>
          <w:tcPr>
            <w:tcW w:w="2062" w:type="dxa"/>
          </w:tcPr>
          <w:p w14:paraId="35627B93" w14:textId="77777777" w:rsidR="00FF05BF" w:rsidRDefault="00FF05BF" w:rsidP="00025E95">
            <w:pPr>
              <w:pStyle w:val="NoSpacing"/>
              <w:jc w:val="center"/>
            </w:pPr>
          </w:p>
        </w:tc>
        <w:tc>
          <w:tcPr>
            <w:tcW w:w="1323" w:type="dxa"/>
          </w:tcPr>
          <w:p w14:paraId="1E2B9184" w14:textId="77777777" w:rsidR="00FF05BF" w:rsidRDefault="00FF05BF" w:rsidP="00025E95">
            <w:pPr>
              <w:pStyle w:val="NoSpacing"/>
              <w:jc w:val="center"/>
            </w:pPr>
          </w:p>
        </w:tc>
        <w:tc>
          <w:tcPr>
            <w:tcW w:w="3176" w:type="dxa"/>
          </w:tcPr>
          <w:p w14:paraId="087A4A00" w14:textId="02360259" w:rsidR="00FF05BF" w:rsidRDefault="00FF05BF" w:rsidP="00025E95">
            <w:pPr>
              <w:pStyle w:val="NoSpacing"/>
              <w:jc w:val="center"/>
            </w:pPr>
            <w:r>
              <w:t>Abdon</w:t>
            </w:r>
          </w:p>
        </w:tc>
        <w:tc>
          <w:tcPr>
            <w:tcW w:w="2007" w:type="dxa"/>
          </w:tcPr>
          <w:p w14:paraId="56759BB2" w14:textId="65A964A1" w:rsidR="00FF05BF" w:rsidRDefault="00FF05BF" w:rsidP="00025E95">
            <w:pPr>
              <w:pStyle w:val="NoSpacing"/>
              <w:jc w:val="center"/>
            </w:pPr>
            <w:r>
              <w:t>Ephraim</w:t>
            </w:r>
          </w:p>
        </w:tc>
        <w:tc>
          <w:tcPr>
            <w:tcW w:w="1008" w:type="dxa"/>
          </w:tcPr>
          <w:p w14:paraId="78E2D041" w14:textId="0A582BB3" w:rsidR="00FF05BF" w:rsidRDefault="00FF05BF" w:rsidP="00025E95">
            <w:pPr>
              <w:pStyle w:val="NoSpacing"/>
              <w:jc w:val="center"/>
            </w:pPr>
            <w:r>
              <w:t>8</w:t>
            </w:r>
          </w:p>
        </w:tc>
      </w:tr>
      <w:tr w:rsidR="009B0EBF" w:rsidRPr="00535DE5" w14:paraId="046B2945" w14:textId="588066A1" w:rsidTr="00025E95">
        <w:trPr>
          <w:jc w:val="center"/>
        </w:trPr>
        <w:tc>
          <w:tcPr>
            <w:tcW w:w="2062" w:type="dxa"/>
          </w:tcPr>
          <w:p w14:paraId="37E7DF79" w14:textId="472A3063" w:rsidR="009B0EBF" w:rsidRPr="00535DE5" w:rsidRDefault="00FF05BF" w:rsidP="00025E95">
            <w:pPr>
              <w:pStyle w:val="NoSpacing"/>
              <w:jc w:val="center"/>
            </w:pPr>
            <w:r>
              <w:t>Philistines</w:t>
            </w:r>
          </w:p>
        </w:tc>
        <w:tc>
          <w:tcPr>
            <w:tcW w:w="1323" w:type="dxa"/>
          </w:tcPr>
          <w:p w14:paraId="5574FF18" w14:textId="6417BDC7" w:rsidR="009B0EBF" w:rsidRPr="00535DE5" w:rsidRDefault="00FF05BF" w:rsidP="00025E95">
            <w:pPr>
              <w:pStyle w:val="NoSpacing"/>
              <w:jc w:val="center"/>
            </w:pPr>
            <w:r>
              <w:t>40</w:t>
            </w:r>
          </w:p>
        </w:tc>
        <w:tc>
          <w:tcPr>
            <w:tcW w:w="3176" w:type="dxa"/>
          </w:tcPr>
          <w:p w14:paraId="7013108D" w14:textId="6C202F79" w:rsidR="009B0EBF" w:rsidRPr="00025E95" w:rsidRDefault="00FF05BF" w:rsidP="00025E95">
            <w:pPr>
              <w:pStyle w:val="NoSpacing"/>
              <w:jc w:val="center"/>
              <w:rPr>
                <w:b/>
                <w:bCs/>
              </w:rPr>
            </w:pPr>
            <w:r w:rsidRPr="00025E95">
              <w:rPr>
                <w:b/>
                <w:bCs/>
              </w:rPr>
              <w:t>Samson</w:t>
            </w:r>
          </w:p>
        </w:tc>
        <w:tc>
          <w:tcPr>
            <w:tcW w:w="2007" w:type="dxa"/>
          </w:tcPr>
          <w:p w14:paraId="06BF038D" w14:textId="7D1B0B94" w:rsidR="009B0EBF" w:rsidRPr="00535DE5" w:rsidRDefault="00FF05BF" w:rsidP="00025E95">
            <w:pPr>
              <w:pStyle w:val="NoSpacing"/>
              <w:jc w:val="center"/>
            </w:pPr>
            <w:r>
              <w:t>Dan</w:t>
            </w:r>
          </w:p>
        </w:tc>
        <w:tc>
          <w:tcPr>
            <w:tcW w:w="1008" w:type="dxa"/>
          </w:tcPr>
          <w:p w14:paraId="50EE0AF3" w14:textId="12F9DAC3" w:rsidR="009B0EBF" w:rsidRPr="00535DE5" w:rsidRDefault="00FF05BF" w:rsidP="00025E95">
            <w:pPr>
              <w:pStyle w:val="NoSpacing"/>
              <w:jc w:val="center"/>
            </w:pPr>
            <w:r>
              <w:t>20</w:t>
            </w:r>
          </w:p>
        </w:tc>
      </w:tr>
      <w:tr w:rsidR="00FF05BF" w:rsidRPr="00535DE5" w14:paraId="437181F7" w14:textId="3FB7DBBE" w:rsidTr="00025E95">
        <w:trPr>
          <w:jc w:val="center"/>
        </w:trPr>
        <w:tc>
          <w:tcPr>
            <w:tcW w:w="9576" w:type="dxa"/>
            <w:gridSpan w:val="5"/>
          </w:tcPr>
          <w:p w14:paraId="0B75DE1F" w14:textId="37AD9066" w:rsidR="00FF05BF" w:rsidRPr="00FF05BF" w:rsidRDefault="00FF05BF" w:rsidP="00025E95">
            <w:pPr>
              <w:pStyle w:val="NoSpacing"/>
              <w:jc w:val="center"/>
            </w:pPr>
            <w:r>
              <w:t xml:space="preserve">Six names in </w:t>
            </w:r>
            <w:r>
              <w:rPr>
                <w:b/>
                <w:bCs/>
              </w:rPr>
              <w:t xml:space="preserve">bold </w:t>
            </w:r>
            <w:r>
              <w:t>are referred to as “major judges;” the other names as “minor judges.”</w:t>
            </w:r>
          </w:p>
        </w:tc>
      </w:tr>
      <w:tr w:rsidR="00025E95" w:rsidRPr="00535DE5" w14:paraId="55932689" w14:textId="77777777" w:rsidTr="00025E95">
        <w:trPr>
          <w:jc w:val="center"/>
        </w:trPr>
        <w:tc>
          <w:tcPr>
            <w:tcW w:w="9576" w:type="dxa"/>
            <w:gridSpan w:val="5"/>
          </w:tcPr>
          <w:p w14:paraId="5B93F10B" w14:textId="5453E86B" w:rsidR="00025E95" w:rsidRPr="00025E95" w:rsidRDefault="00025E95" w:rsidP="00025E95">
            <w:pPr>
              <w:pStyle w:val="NoSpacing"/>
              <w:jc w:val="center"/>
              <w:rPr>
                <w:rFonts w:cs="Times New Roman"/>
              </w:rPr>
            </w:pPr>
            <w:r>
              <w:t xml:space="preserve">We start with </w:t>
            </w:r>
            <w:r w:rsidRPr="009B0EBF">
              <w:rPr>
                <w:b/>
                <w:bCs/>
                <w:u w:val="single"/>
              </w:rPr>
              <w:t>Othniel</w:t>
            </w:r>
            <w:r>
              <w:t xml:space="preserve"> (</w:t>
            </w:r>
            <w:r w:rsidRPr="009B0EBF">
              <w:rPr>
                <w:b/>
                <w:bCs/>
                <w:i/>
                <w:iCs/>
              </w:rPr>
              <w:t>obedient and successful</w:t>
            </w:r>
            <w:r>
              <w:t xml:space="preserve">) to </w:t>
            </w:r>
            <w:r w:rsidRPr="009B0EBF">
              <w:rPr>
                <w:b/>
                <w:bCs/>
                <w:u w:val="single"/>
              </w:rPr>
              <w:t>Samson</w:t>
            </w:r>
            <w:r>
              <w:t xml:space="preserve"> (</w:t>
            </w:r>
            <w:r w:rsidRPr="009B0EBF">
              <w:rPr>
                <w:b/>
                <w:bCs/>
                <w:i/>
                <w:iCs/>
              </w:rPr>
              <w:t>tragic</w:t>
            </w:r>
            <w:r>
              <w:t>), and we end with moral chaos and civil war.</w:t>
            </w:r>
          </w:p>
        </w:tc>
      </w:tr>
    </w:tbl>
    <w:p w14:paraId="073A5C84" w14:textId="77777777" w:rsidR="00025E95" w:rsidRDefault="00025E95" w:rsidP="00025E95">
      <w:pPr>
        <w:pStyle w:val="NoSpacing"/>
        <w:rPr>
          <w:rFonts w:cs="Times New Roman"/>
        </w:rPr>
      </w:pPr>
      <w:r w:rsidRPr="00025E95">
        <w:rPr>
          <w:rFonts w:ascii="Congenial" w:hAnsi="Congenial" w:cs="Times New Roman"/>
          <w:b/>
          <w:bCs/>
        </w:rPr>
        <w:t>FACTOID</w:t>
      </w:r>
      <w:r>
        <w:rPr>
          <w:rFonts w:cs="Times New Roman"/>
        </w:rPr>
        <w:t xml:space="preserve">- </w:t>
      </w:r>
      <w:r w:rsidRPr="00BE665A">
        <w:rPr>
          <w:rFonts w:cs="Times New Roman"/>
          <w:b/>
          <w:bCs/>
        </w:rPr>
        <w:t>Left-handedness</w:t>
      </w:r>
      <w:r>
        <w:rPr>
          <w:rFonts w:cs="Times New Roman"/>
        </w:rPr>
        <w:t xml:space="preserve"> was unusual for ancient warrior, permitting Ehud to hide his weapon on the easily overlooked right thigh. </w:t>
      </w:r>
    </w:p>
    <w:p w14:paraId="2E90232E" w14:textId="6E370089" w:rsidR="00177F47" w:rsidRDefault="00177F47" w:rsidP="00177F47">
      <w:pPr>
        <w:pStyle w:val="NoSpacing"/>
      </w:pPr>
      <w:r w:rsidRPr="00BE665A">
        <w:rPr>
          <w:b/>
          <w:bCs/>
          <w:u w:val="single"/>
        </w:rPr>
        <w:t>OUTLINE</w:t>
      </w:r>
      <w:r>
        <w:t>:</w:t>
      </w:r>
    </w:p>
    <w:p w14:paraId="2E61CB49" w14:textId="29A5FD28" w:rsidR="00177F47" w:rsidRDefault="00177F47" w:rsidP="00177F47">
      <w:pPr>
        <w:pStyle w:val="NoSpacing"/>
        <w:numPr>
          <w:ilvl w:val="0"/>
          <w:numId w:val="2"/>
        </w:numPr>
      </w:pPr>
      <w:r>
        <w:t>First Introduction: The Tribes and Military Conflicts</w:t>
      </w:r>
      <w:r w:rsidR="00025E95">
        <w:t xml:space="preserve"> (1:1-2:5)</w:t>
      </w:r>
    </w:p>
    <w:p w14:paraId="5DB46D66" w14:textId="48C053D3" w:rsidR="00177F47" w:rsidRDefault="00177F47" w:rsidP="00177F47">
      <w:pPr>
        <w:pStyle w:val="NoSpacing"/>
        <w:numPr>
          <w:ilvl w:val="0"/>
          <w:numId w:val="2"/>
        </w:numPr>
      </w:pPr>
      <w:r>
        <w:t>Second Introduction: The Pattern of Israel’s Unfaithfulness</w:t>
      </w:r>
      <w:r w:rsidR="00025E95">
        <w:t xml:space="preserve"> (2:6-3:6)</w:t>
      </w:r>
    </w:p>
    <w:p w14:paraId="6192A2DB" w14:textId="706B6DAA" w:rsidR="00177F47" w:rsidRDefault="00177F47" w:rsidP="00177F47">
      <w:pPr>
        <w:pStyle w:val="NoSpacing"/>
        <w:numPr>
          <w:ilvl w:val="0"/>
          <w:numId w:val="2"/>
        </w:numPr>
      </w:pPr>
      <w:r>
        <w:t>Stories of the Tribal Leaders and Israel’s Moral Decline</w:t>
      </w:r>
      <w:r w:rsidR="00025E95">
        <w:t xml:space="preserve"> (3:7-16:31)</w:t>
      </w:r>
    </w:p>
    <w:p w14:paraId="5E414AF6" w14:textId="466EB2D7" w:rsidR="00177F47" w:rsidRDefault="00177F47" w:rsidP="00177F47">
      <w:pPr>
        <w:pStyle w:val="NoSpacing"/>
        <w:numPr>
          <w:ilvl w:val="0"/>
          <w:numId w:val="2"/>
        </w:numPr>
      </w:pPr>
      <w:r>
        <w:t>Two Appendixes: Israel’s Social and Moral Breakdown</w:t>
      </w:r>
      <w:r w:rsidR="00025E95">
        <w:t xml:space="preserve"> (17:1-21:25)</w:t>
      </w:r>
    </w:p>
    <w:p w14:paraId="7C9C7375" w14:textId="50DB9B1D" w:rsidR="00025E95" w:rsidRDefault="00025E95" w:rsidP="00025E95">
      <w:pPr>
        <w:pStyle w:val="NoSpacing"/>
        <w:numPr>
          <w:ilvl w:val="1"/>
          <w:numId w:val="2"/>
        </w:numPr>
      </w:pPr>
      <w:r>
        <w:t>Land for the tribe of Dan (17:1-18:31)</w:t>
      </w:r>
    </w:p>
    <w:p w14:paraId="60A69598" w14:textId="5FBA6F70" w:rsidR="00025E95" w:rsidRDefault="00025E95" w:rsidP="00025E95">
      <w:pPr>
        <w:pStyle w:val="NoSpacing"/>
        <w:numPr>
          <w:ilvl w:val="1"/>
          <w:numId w:val="2"/>
        </w:numPr>
      </w:pPr>
      <w:r>
        <w:t>Civil War 20:1-21:25)</w:t>
      </w:r>
    </w:p>
    <w:p w14:paraId="7D10A200" w14:textId="77777777" w:rsidR="00025E95" w:rsidRDefault="00025E95" w:rsidP="00025E95">
      <w:pPr>
        <w:pStyle w:val="NoSpacing"/>
      </w:pPr>
    </w:p>
    <w:p w14:paraId="4F37A771" w14:textId="37126637" w:rsidR="009B0EBF" w:rsidRDefault="009B0EBF" w:rsidP="009B0EBF">
      <w:pPr>
        <w:spacing w:before="0" w:beforeAutospacing="0" w:after="0" w:line="240" w:lineRule="auto"/>
        <w:rPr>
          <w:rFonts w:cs="Times New Roman"/>
        </w:rPr>
      </w:pPr>
    </w:p>
    <w:p w14:paraId="1B822E22" w14:textId="2434E0CB" w:rsidR="009B0EBF" w:rsidRPr="00BE665A" w:rsidRDefault="00BE665A" w:rsidP="009B0EBF">
      <w:pPr>
        <w:spacing w:before="0" w:beforeAutospacing="0" w:after="0" w:line="240" w:lineRule="auto"/>
        <w:rPr>
          <w:rFonts w:cs="Times New Roman"/>
        </w:rPr>
      </w:pPr>
      <w:r w:rsidRPr="00BE665A">
        <w:rPr>
          <w:rFonts w:cs="Times New Roman"/>
          <w:b/>
          <w:bCs/>
          <w:u w:val="single"/>
        </w:rPr>
        <w:t>THE PATTERN</w:t>
      </w:r>
      <w:r>
        <w:rPr>
          <w:rFonts w:cs="Times New Roman"/>
        </w:rPr>
        <w:t xml:space="preserve">:  There is </w:t>
      </w:r>
      <w:r w:rsidR="009B0EBF" w:rsidRPr="009B0EBF">
        <w:rPr>
          <w:rFonts w:eastAsia="Calibri" w:cs="Times New Roman"/>
          <w:szCs w:val="24"/>
        </w:rPr>
        <w:t xml:space="preserve">a sequence of </w:t>
      </w:r>
      <w:r>
        <w:rPr>
          <w:rFonts w:eastAsia="Calibri" w:cs="Times New Roman"/>
          <w:szCs w:val="24"/>
        </w:rPr>
        <w:t xml:space="preserve">the </w:t>
      </w:r>
      <w:proofErr w:type="spellStart"/>
      <w:r>
        <w:rPr>
          <w:rFonts w:eastAsia="Calibri" w:cs="Times New Roman"/>
          <w:szCs w:val="24"/>
        </w:rPr>
        <w:t>Judges</w:t>
      </w:r>
      <w:proofErr w:type="spellEnd"/>
      <w:r w:rsidR="009B0EBF" w:rsidRPr="009B0EBF">
        <w:rPr>
          <w:rFonts w:eastAsia="Calibri" w:cs="Times New Roman"/>
          <w:szCs w:val="24"/>
        </w:rPr>
        <w:t xml:space="preserve"> ruling over a united Israel.</w:t>
      </w:r>
    </w:p>
    <w:p w14:paraId="6C3093F5" w14:textId="67D44F25" w:rsidR="009B0EBF" w:rsidRPr="00BE665A" w:rsidRDefault="009B0EBF" w:rsidP="00BE665A">
      <w:pPr>
        <w:pStyle w:val="ListParagraph"/>
        <w:numPr>
          <w:ilvl w:val="0"/>
          <w:numId w:val="7"/>
        </w:numPr>
        <w:spacing w:before="0" w:beforeAutospacing="0" w:after="0" w:line="240" w:lineRule="auto"/>
        <w:rPr>
          <w:rFonts w:eastAsia="Calibri" w:cs="Times New Roman"/>
          <w:szCs w:val="24"/>
        </w:rPr>
      </w:pPr>
      <w:r w:rsidRPr="00BE665A">
        <w:rPr>
          <w:rFonts w:eastAsia="Calibri" w:cs="Times New Roman"/>
          <w:szCs w:val="24"/>
        </w:rPr>
        <w:t xml:space="preserve">Israel </w:t>
      </w:r>
      <w:r w:rsidR="00BE665A">
        <w:rPr>
          <w:rFonts w:eastAsia="Calibri" w:cs="Times New Roman"/>
          <w:szCs w:val="24"/>
        </w:rPr>
        <w:t>worships</w:t>
      </w:r>
      <w:r w:rsidRPr="00BE665A">
        <w:rPr>
          <w:rFonts w:eastAsia="Calibri" w:cs="Times New Roman"/>
          <w:szCs w:val="24"/>
        </w:rPr>
        <w:t xml:space="preserve"> other gods</w:t>
      </w:r>
      <w:r w:rsidR="00BE665A">
        <w:rPr>
          <w:rFonts w:eastAsia="Calibri" w:cs="Times New Roman"/>
          <w:szCs w:val="24"/>
        </w:rPr>
        <w:t>.</w:t>
      </w:r>
    </w:p>
    <w:p w14:paraId="1EA91465" w14:textId="15FFF913" w:rsidR="009B0EBF" w:rsidRPr="00BE665A" w:rsidRDefault="00BE665A" w:rsidP="00BE665A">
      <w:pPr>
        <w:pStyle w:val="ListParagraph"/>
        <w:numPr>
          <w:ilvl w:val="0"/>
          <w:numId w:val="7"/>
        </w:numPr>
        <w:spacing w:before="0" w:beforeAutospacing="0" w:after="0" w:line="240" w:lineRule="auto"/>
        <w:rPr>
          <w:rFonts w:eastAsia="Calibri" w:cs="Times New Roman"/>
          <w:szCs w:val="24"/>
        </w:rPr>
      </w:pPr>
      <w:r>
        <w:rPr>
          <w:rFonts w:eastAsia="Calibri" w:cs="Times New Roman"/>
          <w:szCs w:val="24"/>
        </w:rPr>
        <w:t>They</w:t>
      </w:r>
      <w:r w:rsidR="009B0EBF" w:rsidRPr="00BE665A">
        <w:rPr>
          <w:rFonts w:eastAsia="Calibri" w:cs="Times New Roman"/>
          <w:szCs w:val="24"/>
        </w:rPr>
        <w:t xml:space="preserve"> are punished by being attacked.</w:t>
      </w:r>
    </w:p>
    <w:p w14:paraId="578019DE" w14:textId="5A598B8F" w:rsidR="009B0EBF" w:rsidRPr="00BE665A" w:rsidRDefault="00BE665A" w:rsidP="00BE665A">
      <w:pPr>
        <w:pStyle w:val="ListParagraph"/>
        <w:numPr>
          <w:ilvl w:val="0"/>
          <w:numId w:val="7"/>
        </w:numPr>
        <w:spacing w:before="0" w:beforeAutospacing="0" w:after="0" w:line="240" w:lineRule="auto"/>
        <w:rPr>
          <w:rFonts w:eastAsia="Calibri" w:cs="Times New Roman"/>
          <w:szCs w:val="24"/>
        </w:rPr>
      </w:pPr>
      <w:r>
        <w:rPr>
          <w:rFonts w:eastAsia="Calibri" w:cs="Times New Roman"/>
          <w:szCs w:val="24"/>
        </w:rPr>
        <w:t>The</w:t>
      </w:r>
      <w:r w:rsidR="009B0EBF" w:rsidRPr="00BE665A">
        <w:rPr>
          <w:rFonts w:eastAsia="Calibri" w:cs="Times New Roman"/>
          <w:szCs w:val="24"/>
        </w:rPr>
        <w:t xml:space="preserve"> Israelites call on God for </w:t>
      </w:r>
      <w:proofErr w:type="gramStart"/>
      <w:r w:rsidR="009B0EBF" w:rsidRPr="00BE665A">
        <w:rPr>
          <w:rFonts w:eastAsia="Calibri" w:cs="Times New Roman"/>
          <w:szCs w:val="24"/>
        </w:rPr>
        <w:t>help</w:t>
      </w:r>
      <w:proofErr w:type="gramEnd"/>
      <w:r w:rsidR="009B0EBF" w:rsidRPr="00BE665A">
        <w:rPr>
          <w:rFonts w:eastAsia="Calibri" w:cs="Times New Roman"/>
          <w:szCs w:val="24"/>
        </w:rPr>
        <w:t xml:space="preserve"> </w:t>
      </w:r>
    </w:p>
    <w:p w14:paraId="40B63013" w14:textId="63AA8BC2" w:rsidR="009B0EBF" w:rsidRDefault="009B0EBF" w:rsidP="009B0EBF">
      <w:pPr>
        <w:pStyle w:val="ListParagraph"/>
        <w:numPr>
          <w:ilvl w:val="0"/>
          <w:numId w:val="7"/>
        </w:numPr>
        <w:spacing w:before="0" w:beforeAutospacing="0" w:after="0" w:line="240" w:lineRule="auto"/>
        <w:rPr>
          <w:rFonts w:eastAsia="Calibri" w:cs="Times New Roman"/>
          <w:szCs w:val="24"/>
        </w:rPr>
      </w:pPr>
      <w:r w:rsidRPr="00BE665A">
        <w:rPr>
          <w:rFonts w:eastAsia="Calibri" w:cs="Times New Roman"/>
          <w:szCs w:val="24"/>
        </w:rPr>
        <w:t>God sends someone to help them (“Judges” are “leaders”)</w:t>
      </w:r>
    </w:p>
    <w:p w14:paraId="329F63D9" w14:textId="77777777" w:rsidR="00025E95" w:rsidRPr="00025E95" w:rsidRDefault="00025E95" w:rsidP="00025E95">
      <w:pPr>
        <w:spacing w:before="0" w:beforeAutospacing="0" w:after="0" w:line="240" w:lineRule="auto"/>
        <w:rPr>
          <w:rFonts w:eastAsia="Calibri" w:cs="Times New Roman"/>
          <w:szCs w:val="24"/>
        </w:rPr>
      </w:pPr>
    </w:p>
    <w:p w14:paraId="182666DB" w14:textId="77777777" w:rsidR="00025E95" w:rsidRDefault="00025E95" w:rsidP="009B0EBF">
      <w:pPr>
        <w:spacing w:before="0" w:beforeAutospacing="0" w:after="0" w:line="240" w:lineRule="auto"/>
        <w:rPr>
          <w:rFonts w:eastAsia="Calibri" w:cs="Times New Roman"/>
          <w:b/>
          <w:bCs/>
          <w:szCs w:val="24"/>
        </w:rPr>
      </w:pPr>
    </w:p>
    <w:p w14:paraId="285F15A1" w14:textId="14E45F3D" w:rsidR="009B0EBF" w:rsidRPr="00025E95" w:rsidRDefault="009B0EBF" w:rsidP="009B0EBF">
      <w:pPr>
        <w:spacing w:before="0" w:beforeAutospacing="0" w:after="0" w:line="240" w:lineRule="auto"/>
        <w:rPr>
          <w:rFonts w:eastAsia="Calibri" w:cs="Times New Roman"/>
          <w:szCs w:val="24"/>
          <w:u w:val="single"/>
        </w:rPr>
      </w:pPr>
      <w:r w:rsidRPr="00025E95">
        <w:rPr>
          <w:rFonts w:eastAsia="Calibri" w:cs="Times New Roman"/>
          <w:b/>
          <w:bCs/>
          <w:szCs w:val="24"/>
          <w:u w:val="single"/>
        </w:rPr>
        <w:lastRenderedPageBreak/>
        <w:t>A HISTORY OF VIOLENCE</w:t>
      </w:r>
      <w:r w:rsidRPr="00025E95">
        <w:rPr>
          <w:rFonts w:eastAsia="Calibri" w:cs="Times New Roman"/>
          <w:szCs w:val="24"/>
          <w:u w:val="single"/>
        </w:rPr>
        <w:t>:</w:t>
      </w:r>
    </w:p>
    <w:p w14:paraId="62CD9B53"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proofErr w:type="spellStart"/>
      <w:r w:rsidRPr="009B0EBF">
        <w:rPr>
          <w:rFonts w:eastAsia="Calibri" w:cs="Times New Roman"/>
          <w:szCs w:val="24"/>
        </w:rPr>
        <w:t>Adoni-bezek</w:t>
      </w:r>
      <w:proofErr w:type="spellEnd"/>
      <w:r w:rsidRPr="009B0EBF">
        <w:rPr>
          <w:rFonts w:eastAsia="Calibri" w:cs="Times New Roman"/>
          <w:szCs w:val="24"/>
        </w:rPr>
        <w:t xml:space="preserve"> has his thumbs and big toes cut off (karma for what he did to other kings) (1:6-7)</w:t>
      </w:r>
    </w:p>
    <w:p w14:paraId="04CCB731"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proofErr w:type="spellStart"/>
      <w:r w:rsidRPr="009B0EBF">
        <w:rPr>
          <w:rFonts w:eastAsia="Calibri" w:cs="Times New Roman"/>
          <w:szCs w:val="24"/>
        </w:rPr>
        <w:t>Eglon</w:t>
      </w:r>
      <w:proofErr w:type="spellEnd"/>
      <w:r w:rsidRPr="009B0EBF">
        <w:rPr>
          <w:rFonts w:eastAsia="Calibri" w:cs="Times New Roman"/>
          <w:szCs w:val="24"/>
        </w:rPr>
        <w:t xml:space="preserve"> has his guts spill out after being </w:t>
      </w:r>
      <w:proofErr w:type="spellStart"/>
      <w:r w:rsidRPr="009B0EBF">
        <w:rPr>
          <w:rFonts w:eastAsia="Calibri" w:cs="Times New Roman"/>
          <w:szCs w:val="24"/>
        </w:rPr>
        <w:t>stabeed</w:t>
      </w:r>
      <w:proofErr w:type="spellEnd"/>
      <w:r w:rsidRPr="009B0EBF">
        <w:rPr>
          <w:rFonts w:eastAsia="Calibri" w:cs="Times New Roman"/>
          <w:szCs w:val="24"/>
        </w:rPr>
        <w:t xml:space="preserve"> by Ehud (3:16-23)</w:t>
      </w:r>
    </w:p>
    <w:p w14:paraId="3C9C85D4"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 xml:space="preserve">600 Philistines are killed by Shamgar’s animal prod. </w:t>
      </w:r>
    </w:p>
    <w:p w14:paraId="5BC6E43D"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Sisera is killed by Jael with a tent stake and hammer through his skull (4:21)</w:t>
      </w:r>
    </w:p>
    <w:p w14:paraId="782EEA46"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 xml:space="preserve">The heads of </w:t>
      </w:r>
      <w:proofErr w:type="spellStart"/>
      <w:r w:rsidRPr="009B0EBF">
        <w:rPr>
          <w:rFonts w:eastAsia="Calibri" w:cs="Times New Roman"/>
          <w:szCs w:val="24"/>
        </w:rPr>
        <w:t>Oreb</w:t>
      </w:r>
      <w:proofErr w:type="spellEnd"/>
      <w:r w:rsidRPr="009B0EBF">
        <w:rPr>
          <w:rFonts w:eastAsia="Calibri" w:cs="Times New Roman"/>
          <w:szCs w:val="24"/>
        </w:rPr>
        <w:t xml:space="preserve"> and </w:t>
      </w:r>
      <w:proofErr w:type="spellStart"/>
      <w:r w:rsidRPr="009B0EBF">
        <w:rPr>
          <w:rFonts w:eastAsia="Calibri" w:cs="Times New Roman"/>
          <w:szCs w:val="24"/>
        </w:rPr>
        <w:t>Zeeb</w:t>
      </w:r>
      <w:proofErr w:type="spellEnd"/>
      <w:r w:rsidRPr="009B0EBF">
        <w:rPr>
          <w:rFonts w:eastAsia="Calibri" w:cs="Times New Roman"/>
          <w:szCs w:val="24"/>
        </w:rPr>
        <w:t xml:space="preserve"> (Midianites) were given to Gideon (7:25)</w:t>
      </w:r>
    </w:p>
    <w:p w14:paraId="3ADE71C5"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The people of Penuel were beaten with desert thorns and briars, and then killed by Gideon (8:16-17)</w:t>
      </w:r>
    </w:p>
    <w:p w14:paraId="02BF739A"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1000 men and women in Shechem were burned alive in the Tower of Shechem by Abimelech (9:49)</w:t>
      </w:r>
    </w:p>
    <w:p w14:paraId="05C2970B"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Samson’s wife and father-in-law burned to death by the Philistines in retaliation for Samson destroying their grain harvest. (15:6)</w:t>
      </w:r>
    </w:p>
    <w:p w14:paraId="1529280A"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Samson kills 1,000 philistines with a donkey’s jawbone (v.15-16)</w:t>
      </w:r>
    </w:p>
    <w:p w14:paraId="66F1C417" w14:textId="77777777"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 xml:space="preserve">Samson has his eye gouged out by the </w:t>
      </w:r>
      <w:proofErr w:type="spellStart"/>
      <w:r w:rsidRPr="009B0EBF">
        <w:rPr>
          <w:rFonts w:eastAsia="Calibri" w:cs="Times New Roman"/>
          <w:szCs w:val="24"/>
        </w:rPr>
        <w:t>Phils</w:t>
      </w:r>
      <w:proofErr w:type="spellEnd"/>
      <w:r w:rsidRPr="009B0EBF">
        <w:rPr>
          <w:rFonts w:eastAsia="Calibri" w:cs="Times New Roman"/>
          <w:szCs w:val="24"/>
        </w:rPr>
        <w:t xml:space="preserve"> 16:20</w:t>
      </w:r>
    </w:p>
    <w:p w14:paraId="63FC8759" w14:textId="1E7DEC8B" w:rsidR="009B0EBF" w:rsidRPr="009B0EBF" w:rsidRDefault="009B0EBF" w:rsidP="009B0EBF">
      <w:pPr>
        <w:pStyle w:val="ListParagraph"/>
        <w:numPr>
          <w:ilvl w:val="0"/>
          <w:numId w:val="6"/>
        </w:numPr>
        <w:spacing w:before="0" w:beforeAutospacing="0" w:after="0" w:line="240" w:lineRule="auto"/>
        <w:rPr>
          <w:rFonts w:eastAsia="Calibri" w:cs="Times New Roman"/>
          <w:szCs w:val="24"/>
        </w:rPr>
      </w:pPr>
      <w:r w:rsidRPr="009B0EBF">
        <w:rPr>
          <w:rFonts w:eastAsia="Calibri" w:cs="Times New Roman"/>
          <w:szCs w:val="24"/>
        </w:rPr>
        <w:t xml:space="preserve">The Levite’s secondary wife is raped and abused all night (19:25) AND </w:t>
      </w:r>
      <w:r w:rsidR="00811075">
        <w:rPr>
          <w:rFonts w:eastAsia="Calibri" w:cs="Times New Roman"/>
          <w:szCs w:val="24"/>
        </w:rPr>
        <w:t>chopped up.</w:t>
      </w:r>
    </w:p>
    <w:p w14:paraId="121981BE" w14:textId="77777777" w:rsidR="009B0EBF" w:rsidRDefault="009B0EBF" w:rsidP="009B0EBF">
      <w:pPr>
        <w:spacing w:before="0" w:beforeAutospacing="0" w:after="0" w:line="240" w:lineRule="auto"/>
        <w:rPr>
          <w:rFonts w:eastAsia="Calibri" w:cs="Times New Roman"/>
          <w:szCs w:val="24"/>
        </w:rPr>
      </w:pPr>
    </w:p>
    <w:p w14:paraId="517AF7C9" w14:textId="2AE0F763" w:rsidR="00BE665A" w:rsidRPr="00BE665A" w:rsidRDefault="00BE665A" w:rsidP="00BE665A">
      <w:pPr>
        <w:spacing w:before="0" w:beforeAutospacing="0" w:after="0" w:line="240" w:lineRule="auto"/>
        <w:jc w:val="center"/>
        <w:rPr>
          <w:rFonts w:eastAsia="Calibri" w:cs="Times New Roman"/>
          <w:b/>
          <w:bCs/>
          <w:szCs w:val="24"/>
          <w:u w:val="single"/>
        </w:rPr>
      </w:pPr>
      <w:r w:rsidRPr="00BE665A">
        <w:rPr>
          <w:rFonts w:eastAsia="Calibri" w:cs="Times New Roman"/>
          <w:b/>
          <w:bCs/>
          <w:szCs w:val="24"/>
          <w:u w:val="single"/>
        </w:rPr>
        <w:t>PJ’S PICKS</w:t>
      </w:r>
    </w:p>
    <w:p w14:paraId="217B8D6C" w14:textId="77777777" w:rsidR="00BE665A" w:rsidRDefault="00BE665A" w:rsidP="009B0EBF">
      <w:pPr>
        <w:spacing w:before="0" w:beforeAutospacing="0" w:after="0" w:line="240" w:lineRule="auto"/>
        <w:rPr>
          <w:rFonts w:eastAsia="Calibri" w:cs="Times New Roman"/>
          <w:b/>
          <w:bCs/>
          <w:szCs w:val="24"/>
        </w:rPr>
      </w:pPr>
    </w:p>
    <w:p w14:paraId="62D9D764" w14:textId="56217764"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b/>
          <w:bCs/>
          <w:szCs w:val="24"/>
        </w:rPr>
        <w:t xml:space="preserve">BUT THEY DIDN’T DRIVE OUT the Canaanites, Hittites, Amorites, Perizzites, Hivites, and Jebusites. </w:t>
      </w:r>
      <w:r w:rsidRPr="00BE665A">
        <w:rPr>
          <w:rFonts w:eastAsia="Calibri" w:cs="Times New Roman"/>
          <w:szCs w:val="24"/>
        </w:rPr>
        <w:t>(</w:t>
      </w:r>
      <w:r w:rsidR="00BE665A" w:rsidRPr="00BE665A">
        <w:rPr>
          <w:rFonts w:eastAsia="Calibri" w:cs="Times New Roman"/>
          <w:szCs w:val="24"/>
        </w:rPr>
        <w:t xml:space="preserve">1:19-36; </w:t>
      </w:r>
      <w:r w:rsidRPr="00BE665A">
        <w:rPr>
          <w:rFonts w:eastAsia="Calibri" w:cs="Times New Roman"/>
          <w:szCs w:val="24"/>
        </w:rPr>
        <w:t>3:5)</w:t>
      </w:r>
      <w:r w:rsidR="00787599">
        <w:rPr>
          <w:rFonts w:eastAsia="Calibri" w:cs="Times New Roman"/>
          <w:szCs w:val="24"/>
        </w:rPr>
        <w:t xml:space="preserve">, </w:t>
      </w:r>
      <w:r w:rsidRPr="009B0EBF">
        <w:rPr>
          <w:rFonts w:eastAsia="Calibri" w:cs="Times New Roman"/>
          <w:b/>
          <w:bCs/>
          <w:szCs w:val="24"/>
        </w:rPr>
        <w:t>WHICH THEN LEADS TO GOD SAYING</w:t>
      </w:r>
      <w:r w:rsidR="0011735D">
        <w:rPr>
          <w:rFonts w:eastAsia="Calibri" w:cs="Times New Roman"/>
          <w:b/>
          <w:bCs/>
          <w:szCs w:val="24"/>
        </w:rPr>
        <w:t xml:space="preserve"> (2:1-3)</w:t>
      </w:r>
      <w:r w:rsidRPr="009B0EBF">
        <w:rPr>
          <w:rFonts w:eastAsia="Calibri" w:cs="Times New Roman"/>
          <w:szCs w:val="24"/>
        </w:rPr>
        <w:t xml:space="preserve">: “The LORD’s messenger came up from Gilgal to </w:t>
      </w:r>
      <w:proofErr w:type="spellStart"/>
      <w:r w:rsidRPr="009B0EBF">
        <w:rPr>
          <w:rFonts w:eastAsia="Calibri" w:cs="Times New Roman"/>
          <w:szCs w:val="24"/>
        </w:rPr>
        <w:t>Bochim</w:t>
      </w:r>
      <w:proofErr w:type="spellEnd"/>
      <w:r w:rsidRPr="009B0EBF">
        <w:rPr>
          <w:rFonts w:eastAsia="Calibri" w:cs="Times New Roman"/>
          <w:szCs w:val="24"/>
        </w:rPr>
        <w:t xml:space="preserve"> and said, “I brought you up from Egypt and led you into the land that I had promised to your ancestors. I said, ‘I will never break my covenant with you, </w:t>
      </w:r>
      <w:r w:rsidRPr="009B0EBF">
        <w:rPr>
          <w:rFonts w:eastAsia="Calibri" w:cs="Times New Roman"/>
          <w:b/>
          <w:bCs/>
          <w:szCs w:val="24"/>
          <w:u w:val="single"/>
          <w:vertAlign w:val="superscript"/>
        </w:rPr>
        <w:t>2</w:t>
      </w:r>
      <w:r w:rsidRPr="009B0EBF">
        <w:rPr>
          <w:rFonts w:eastAsia="Calibri" w:cs="Times New Roman"/>
          <w:szCs w:val="24"/>
        </w:rPr>
        <w:t xml:space="preserve"> and </w:t>
      </w:r>
      <w:r w:rsidRPr="009B0EBF">
        <w:rPr>
          <w:rFonts w:eastAsia="Calibri" w:cs="Times New Roman"/>
          <w:szCs w:val="24"/>
          <w:u w:val="single"/>
        </w:rPr>
        <w:t>you are not to make a covenant with those who live in this land.</w:t>
      </w:r>
      <w:r w:rsidRPr="009B0EBF">
        <w:rPr>
          <w:rFonts w:eastAsia="Calibri" w:cs="Times New Roman"/>
          <w:szCs w:val="24"/>
        </w:rPr>
        <w:t xml:space="preserve"> You should break down their altars.’ </w:t>
      </w:r>
      <w:r w:rsidRPr="009B0EBF">
        <w:rPr>
          <w:rFonts w:eastAsia="Calibri" w:cs="Times New Roman"/>
          <w:szCs w:val="24"/>
          <w:u w:val="single"/>
        </w:rPr>
        <w:t>But you didn’t obey me</w:t>
      </w:r>
      <w:r w:rsidRPr="009B0EBF">
        <w:rPr>
          <w:rFonts w:eastAsia="Calibri" w:cs="Times New Roman"/>
          <w:szCs w:val="24"/>
        </w:rPr>
        <w:t xml:space="preserve">. What have you done? </w:t>
      </w:r>
      <w:r w:rsidRPr="009B0EBF">
        <w:rPr>
          <w:rFonts w:eastAsia="Calibri" w:cs="Times New Roman"/>
          <w:b/>
          <w:bCs/>
          <w:szCs w:val="24"/>
          <w:u w:val="single"/>
          <w:vertAlign w:val="superscript"/>
        </w:rPr>
        <w:t>3</w:t>
      </w:r>
      <w:r w:rsidRPr="009B0EBF">
        <w:rPr>
          <w:rFonts w:eastAsia="Calibri" w:cs="Times New Roman"/>
          <w:szCs w:val="24"/>
        </w:rPr>
        <w:t xml:space="preserve"> So now I tell you, I won’t drive them out before you, but </w:t>
      </w:r>
      <w:r w:rsidRPr="0011735D">
        <w:rPr>
          <w:rFonts w:eastAsia="Calibri" w:cs="Times New Roman"/>
          <w:i/>
          <w:iCs/>
          <w:szCs w:val="24"/>
          <w:u w:val="single"/>
        </w:rPr>
        <w:t>they’ll be a problem for you, and their gods will be a trap for you</w:t>
      </w:r>
      <w:r w:rsidRPr="009B0EBF">
        <w:rPr>
          <w:rFonts w:eastAsia="Calibri" w:cs="Times New Roman"/>
          <w:szCs w:val="24"/>
        </w:rPr>
        <w:t xml:space="preserve">.” </w:t>
      </w:r>
    </w:p>
    <w:p w14:paraId="5A28EFAB" w14:textId="77777777" w:rsidR="009B0EBF" w:rsidRPr="009B0EBF" w:rsidRDefault="009B0EBF" w:rsidP="009B0EBF">
      <w:pPr>
        <w:spacing w:before="0" w:beforeAutospacing="0" w:after="0" w:line="240" w:lineRule="auto"/>
        <w:rPr>
          <w:rFonts w:eastAsia="Calibri" w:cs="Times New Roman"/>
          <w:szCs w:val="24"/>
        </w:rPr>
      </w:pPr>
    </w:p>
    <w:p w14:paraId="24B462E4" w14:textId="60847FA3" w:rsidR="00787599" w:rsidRDefault="009B0EBF" w:rsidP="00787599">
      <w:pPr>
        <w:spacing w:before="0" w:beforeAutospacing="0" w:after="0" w:line="240" w:lineRule="auto"/>
        <w:rPr>
          <w:rFonts w:eastAsia="Calibri" w:cs="Times New Roman"/>
          <w:szCs w:val="24"/>
        </w:rPr>
      </w:pPr>
      <w:r w:rsidRPr="00787599">
        <w:rPr>
          <w:rFonts w:eastAsia="Calibri" w:cs="Times New Roman"/>
          <w:b/>
          <w:bCs/>
          <w:szCs w:val="24"/>
        </w:rPr>
        <w:t xml:space="preserve">Daniel Block </w:t>
      </w:r>
      <w:r w:rsidR="00787599" w:rsidRPr="00787599">
        <w:rPr>
          <w:rFonts w:eastAsia="Calibri" w:cs="Times New Roman"/>
          <w:b/>
          <w:bCs/>
          <w:szCs w:val="24"/>
        </w:rPr>
        <w:t>o</w:t>
      </w:r>
      <w:r w:rsidR="0011735D" w:rsidRPr="00787599">
        <w:rPr>
          <w:rFonts w:eastAsia="Calibri" w:cs="Times New Roman"/>
          <w:b/>
          <w:bCs/>
          <w:szCs w:val="24"/>
        </w:rPr>
        <w:t>n Treaties</w:t>
      </w:r>
      <w:r w:rsidR="0011735D">
        <w:rPr>
          <w:rFonts w:eastAsia="Calibri" w:cs="Times New Roman"/>
          <w:szCs w:val="24"/>
        </w:rPr>
        <w:t xml:space="preserve">: </w:t>
      </w:r>
      <w:r w:rsidRPr="009B0EBF">
        <w:rPr>
          <w:rFonts w:eastAsia="Calibri" w:cs="Times New Roman"/>
          <w:szCs w:val="24"/>
        </w:rPr>
        <w:t xml:space="preserve">“Where the treaty is between equals, it is called a parity treaty; where it is imposed by a superior king upon an inferior ruler, it is called a </w:t>
      </w:r>
      <w:r w:rsidRPr="0011735D">
        <w:rPr>
          <w:rFonts w:eastAsia="Calibri" w:cs="Times New Roman"/>
          <w:b/>
          <w:bCs/>
          <w:szCs w:val="24"/>
          <w:u w:val="single"/>
        </w:rPr>
        <w:t>suzerainty</w:t>
      </w:r>
      <w:r w:rsidRPr="009B0EBF">
        <w:rPr>
          <w:rFonts w:eastAsia="Calibri" w:cs="Times New Roman"/>
          <w:szCs w:val="24"/>
        </w:rPr>
        <w:t xml:space="preserve"> treaty. The covenant between Yahweh and Israel obviously belongs in the latter category, a fact reflected in the designation of this as “</w:t>
      </w:r>
      <w:r w:rsidRPr="0011735D">
        <w:rPr>
          <w:rFonts w:eastAsia="Calibri" w:cs="Times New Roman"/>
          <w:szCs w:val="24"/>
          <w:u w:val="single"/>
        </w:rPr>
        <w:t>my</w:t>
      </w:r>
      <w:r w:rsidRPr="009B0EBF">
        <w:rPr>
          <w:rFonts w:eastAsia="Calibri" w:cs="Times New Roman"/>
          <w:szCs w:val="24"/>
        </w:rPr>
        <w:t xml:space="preserve"> covenant” rather than “</w:t>
      </w:r>
      <w:r w:rsidRPr="0011735D">
        <w:rPr>
          <w:rFonts w:eastAsia="Calibri" w:cs="Times New Roman"/>
          <w:szCs w:val="24"/>
          <w:u w:val="single"/>
        </w:rPr>
        <w:t>our</w:t>
      </w:r>
      <w:r w:rsidRPr="009B0EBF">
        <w:rPr>
          <w:rFonts w:eastAsia="Calibri" w:cs="Times New Roman"/>
          <w:szCs w:val="24"/>
        </w:rPr>
        <w:t xml:space="preserve"> covenant.” Yahweh, the divine King, had graciously invited Israel to become his covenant partner, declaring, “I … will be your God, and you will be my people” (Lev 26:</w:t>
      </w:r>
      <w:proofErr w:type="gramStart"/>
      <w:r w:rsidRPr="009B0EBF">
        <w:rPr>
          <w:rFonts w:eastAsia="Calibri" w:cs="Times New Roman"/>
          <w:szCs w:val="24"/>
        </w:rPr>
        <w:t>12)</w:t>
      </w:r>
      <w:r w:rsidR="00787599">
        <w:rPr>
          <w:rFonts w:eastAsia="Calibri" w:cs="Times New Roman"/>
          <w:szCs w:val="24"/>
        </w:rPr>
        <w:t>…</w:t>
      </w:r>
      <w:proofErr w:type="gramEnd"/>
      <w:r w:rsidRPr="009B0EBF">
        <w:rPr>
          <w:rFonts w:eastAsia="Calibri" w:cs="Times New Roman"/>
          <w:szCs w:val="24"/>
        </w:rPr>
        <w:t xml:space="preserve">Herein lies one of the distinctive features of Israelite faith and life. </w:t>
      </w:r>
      <w:r w:rsidRPr="009B0EBF">
        <w:rPr>
          <w:rFonts w:eastAsia="Calibri" w:cs="Times New Roman"/>
          <w:szCs w:val="24"/>
          <w:u w:val="single"/>
        </w:rPr>
        <w:t>Unlike other nations, whose gods neither see nor hear nor speak</w:t>
      </w:r>
      <w:r w:rsidRPr="009B0EBF">
        <w:rPr>
          <w:rFonts w:eastAsia="Calibri" w:cs="Times New Roman"/>
          <w:szCs w:val="24"/>
        </w:rPr>
        <w:t xml:space="preserve">, </w:t>
      </w:r>
      <w:r w:rsidRPr="009B0EBF">
        <w:rPr>
          <w:rFonts w:eastAsia="Calibri" w:cs="Times New Roman"/>
          <w:b/>
          <w:bCs/>
          <w:szCs w:val="24"/>
        </w:rPr>
        <w:t>Israel’s God has spoken</w:t>
      </w:r>
      <w:r w:rsidRPr="009B0EBF">
        <w:rPr>
          <w:rFonts w:eastAsia="Calibri" w:cs="Times New Roman"/>
          <w:szCs w:val="24"/>
        </w:rPr>
        <w:t xml:space="preserve">. </w:t>
      </w:r>
      <w:r w:rsidRPr="009B0EBF">
        <w:rPr>
          <w:rFonts w:eastAsia="Calibri" w:cs="Times New Roman"/>
          <w:szCs w:val="24"/>
          <w:u w:val="single"/>
        </w:rPr>
        <w:t>The Israelites were never left guessing the will of their God</w:t>
      </w:r>
      <w:r w:rsidRPr="009B0EBF">
        <w:rPr>
          <w:rFonts w:eastAsia="Calibri" w:cs="Times New Roman"/>
          <w:szCs w:val="24"/>
        </w:rPr>
        <w:t xml:space="preserve"> (cf. </w:t>
      </w:r>
      <w:proofErr w:type="spellStart"/>
      <w:r w:rsidRPr="009B0EBF">
        <w:rPr>
          <w:rFonts w:eastAsia="Calibri" w:cs="Times New Roman"/>
          <w:szCs w:val="24"/>
        </w:rPr>
        <w:t>Deut</w:t>
      </w:r>
      <w:proofErr w:type="spellEnd"/>
      <w:r w:rsidRPr="009B0EBF">
        <w:rPr>
          <w:rFonts w:eastAsia="Calibri" w:cs="Times New Roman"/>
          <w:szCs w:val="24"/>
        </w:rPr>
        <w:t xml:space="preserve"> 4:1–8). In his grace Yahweh had entered into covenant relationship with them, and in his </w:t>
      </w:r>
      <w:proofErr w:type="gramStart"/>
      <w:r w:rsidRPr="009B0EBF">
        <w:rPr>
          <w:rFonts w:eastAsia="Calibri" w:cs="Times New Roman"/>
          <w:szCs w:val="24"/>
        </w:rPr>
        <w:t>grace</w:t>
      </w:r>
      <w:proofErr w:type="gramEnd"/>
      <w:r w:rsidRPr="009B0EBF">
        <w:rPr>
          <w:rFonts w:eastAsia="Calibri" w:cs="Times New Roman"/>
          <w:szCs w:val="24"/>
        </w:rPr>
        <w:t xml:space="preserve"> he had revealed his will. </w:t>
      </w:r>
      <w:r w:rsidRPr="009B0EBF">
        <w:rPr>
          <w:rFonts w:eastAsia="Calibri" w:cs="Times New Roman"/>
          <w:szCs w:val="24"/>
          <w:u w:val="single"/>
        </w:rPr>
        <w:t>The injunction to resist all alliances with Canaanites or to tolerate their religious practices was not Moses’ or Joshua’s idea</w:t>
      </w:r>
      <w:r w:rsidRPr="009B0EBF">
        <w:rPr>
          <w:rFonts w:eastAsia="Calibri" w:cs="Times New Roman"/>
          <w:szCs w:val="24"/>
        </w:rPr>
        <w:t xml:space="preserve">. </w:t>
      </w:r>
      <w:r w:rsidRPr="00787599">
        <w:rPr>
          <w:rFonts w:eastAsia="Calibri" w:cs="Times New Roman"/>
          <w:szCs w:val="24"/>
          <w:u w:val="single"/>
        </w:rPr>
        <w:t xml:space="preserve">In violating these </w:t>
      </w:r>
      <w:r w:rsidR="00787599" w:rsidRPr="00787599">
        <w:rPr>
          <w:rFonts w:eastAsia="Calibri" w:cs="Times New Roman"/>
          <w:szCs w:val="24"/>
          <w:u w:val="single"/>
        </w:rPr>
        <w:t>commands,</w:t>
      </w:r>
      <w:r w:rsidRPr="00787599">
        <w:rPr>
          <w:rFonts w:eastAsia="Calibri" w:cs="Times New Roman"/>
          <w:szCs w:val="24"/>
          <w:u w:val="single"/>
        </w:rPr>
        <w:t xml:space="preserve"> they were not defying </w:t>
      </w:r>
      <w:r w:rsidRPr="00787599">
        <w:rPr>
          <w:rFonts w:eastAsia="Calibri" w:cs="Times New Roman"/>
          <w:b/>
          <w:bCs/>
          <w:i/>
          <w:iCs/>
          <w:szCs w:val="24"/>
          <w:u w:val="single"/>
        </w:rPr>
        <w:t>human</w:t>
      </w:r>
      <w:r w:rsidRPr="00787599">
        <w:rPr>
          <w:rFonts w:eastAsia="Calibri" w:cs="Times New Roman"/>
          <w:szCs w:val="24"/>
          <w:u w:val="single"/>
        </w:rPr>
        <w:t xml:space="preserve"> will but the revealed will of their </w:t>
      </w:r>
      <w:r w:rsidRPr="00787599">
        <w:rPr>
          <w:rFonts w:eastAsia="Calibri" w:cs="Times New Roman"/>
          <w:b/>
          <w:bCs/>
          <w:i/>
          <w:iCs/>
          <w:szCs w:val="24"/>
          <w:u w:val="single"/>
        </w:rPr>
        <w:t>God</w:t>
      </w:r>
      <w:r w:rsidRPr="009B0EBF">
        <w:rPr>
          <w:rFonts w:eastAsia="Calibri" w:cs="Times New Roman"/>
          <w:szCs w:val="24"/>
        </w:rPr>
        <w:t>.”</w:t>
      </w:r>
    </w:p>
    <w:p w14:paraId="6CA6F793" w14:textId="77777777" w:rsidR="00811075" w:rsidRDefault="00811075" w:rsidP="00787599">
      <w:pPr>
        <w:spacing w:before="0" w:beforeAutospacing="0" w:after="0" w:line="240" w:lineRule="auto"/>
        <w:rPr>
          <w:rFonts w:eastAsia="Calibri" w:cs="Times New Roman"/>
          <w:szCs w:val="24"/>
        </w:rPr>
      </w:pPr>
    </w:p>
    <w:p w14:paraId="7E3CC44D" w14:textId="5C74B710" w:rsidR="009B0EBF" w:rsidRPr="009B0EBF" w:rsidRDefault="009B0EBF" w:rsidP="00811075">
      <w:pPr>
        <w:spacing w:before="0" w:beforeAutospacing="0" w:after="0" w:line="240" w:lineRule="auto"/>
        <w:jc w:val="center"/>
        <w:rPr>
          <w:rFonts w:eastAsia="Calibri" w:cs="Times New Roman"/>
          <w:szCs w:val="24"/>
        </w:rPr>
      </w:pPr>
      <w:r w:rsidRPr="00787599">
        <w:rPr>
          <w:rFonts w:eastAsia="Calibri" w:cs="Times New Roman"/>
          <w:szCs w:val="24"/>
        </w:rPr>
        <w:t xml:space="preserve">In other words, the Israelites set </w:t>
      </w:r>
      <w:r w:rsidRPr="00787599">
        <w:rPr>
          <w:rFonts w:eastAsia="Calibri" w:cs="Times New Roman"/>
          <w:b/>
          <w:bCs/>
          <w:i/>
          <w:iCs/>
          <w:szCs w:val="24"/>
        </w:rPr>
        <w:t>themselves</w:t>
      </w:r>
      <w:r w:rsidRPr="00787599">
        <w:rPr>
          <w:rFonts w:eastAsia="Calibri" w:cs="Times New Roman"/>
          <w:szCs w:val="24"/>
        </w:rPr>
        <w:t xml:space="preserve"> up for failure.</w:t>
      </w:r>
    </w:p>
    <w:p w14:paraId="25C0F255" w14:textId="77777777" w:rsidR="00025E95" w:rsidRDefault="00025E95" w:rsidP="009B0EBF">
      <w:pPr>
        <w:spacing w:before="0" w:beforeAutospacing="0" w:after="0" w:line="240" w:lineRule="auto"/>
        <w:rPr>
          <w:rFonts w:ascii="Congenial" w:eastAsia="Calibri" w:hAnsi="Congenial" w:cs="Times New Roman"/>
          <w:b/>
          <w:bCs/>
          <w:szCs w:val="24"/>
        </w:rPr>
      </w:pPr>
    </w:p>
    <w:p w14:paraId="7C43A6CB" w14:textId="144492D0" w:rsidR="009B0EBF" w:rsidRPr="009B0EBF" w:rsidRDefault="009B0EBF" w:rsidP="009B0EBF">
      <w:pPr>
        <w:spacing w:before="0" w:beforeAutospacing="0" w:after="0" w:line="240" w:lineRule="auto"/>
        <w:rPr>
          <w:rFonts w:eastAsia="Calibri" w:cs="Times New Roman"/>
          <w:szCs w:val="24"/>
        </w:rPr>
      </w:pPr>
      <w:r w:rsidRPr="009B0EBF">
        <w:rPr>
          <w:rFonts w:ascii="Congenial" w:eastAsia="Calibri" w:hAnsi="Congenial" w:cs="Times New Roman"/>
          <w:b/>
          <w:bCs/>
          <w:szCs w:val="24"/>
        </w:rPr>
        <w:lastRenderedPageBreak/>
        <w:t>HELPFUL HINT</w:t>
      </w:r>
      <w:r w:rsidRPr="009B0EBF">
        <w:rPr>
          <w:rFonts w:eastAsia="Calibri" w:cs="Times New Roman"/>
          <w:szCs w:val="24"/>
        </w:rPr>
        <w:t xml:space="preserve">: </w:t>
      </w:r>
      <w:r w:rsidRPr="009B0EBF">
        <w:rPr>
          <w:rFonts w:eastAsia="Calibri" w:cs="Times New Roman"/>
          <w:b/>
          <w:bCs/>
          <w:szCs w:val="24"/>
        </w:rPr>
        <w:t>Why did the writers of the Gospel think it important to record Jesus’ life?</w:t>
      </w:r>
      <w:r w:rsidRPr="009B0EBF">
        <w:rPr>
          <w:rFonts w:eastAsia="Calibri" w:cs="Times New Roman"/>
          <w:szCs w:val="24"/>
        </w:rPr>
        <w:t xml:space="preserve"> So that Jesus would not be forgotten. Look at what happened in Judges once Joshua and his son Nun passed away. </w:t>
      </w:r>
      <w:r w:rsidRPr="009B0EBF">
        <w:rPr>
          <w:rFonts w:eastAsia="Calibri" w:cs="Times New Roman"/>
          <w:szCs w:val="24"/>
          <w:u w:val="single"/>
        </w:rPr>
        <w:t>“When that whole generation had passed away, another generation came after them who didn’t know the LORD or the things that he had done for Israel.”</w:t>
      </w:r>
      <w:r w:rsidRPr="009B0EBF">
        <w:rPr>
          <w:rFonts w:eastAsia="Calibri" w:cs="Times New Roman"/>
          <w:szCs w:val="24"/>
        </w:rPr>
        <w:t xml:space="preserve"> (2:10)</w:t>
      </w:r>
    </w:p>
    <w:p w14:paraId="4A62BE72" w14:textId="77777777" w:rsidR="009B0EBF" w:rsidRPr="009B0EBF" w:rsidRDefault="009B0EBF" w:rsidP="009B0EBF">
      <w:pPr>
        <w:spacing w:before="0" w:beforeAutospacing="0" w:after="0" w:line="240" w:lineRule="auto"/>
        <w:rPr>
          <w:rFonts w:eastAsia="Calibri" w:cs="Times New Roman"/>
          <w:szCs w:val="24"/>
        </w:rPr>
      </w:pPr>
    </w:p>
    <w:p w14:paraId="249DAD81" w14:textId="254CF34C" w:rsidR="009B0EBF" w:rsidRPr="00787599" w:rsidRDefault="009B0EBF" w:rsidP="009B0EBF">
      <w:pPr>
        <w:spacing w:before="0" w:beforeAutospacing="0" w:after="0" w:line="240" w:lineRule="auto"/>
        <w:rPr>
          <w:rFonts w:eastAsia="Calibri" w:cs="Times New Roman"/>
          <w:szCs w:val="24"/>
          <w:vertAlign w:val="superscript"/>
        </w:rPr>
      </w:pPr>
      <w:r w:rsidRPr="00787599">
        <w:rPr>
          <w:rFonts w:eastAsia="Calibri" w:cs="Times New Roman"/>
          <w:b/>
          <w:bCs/>
          <w:szCs w:val="24"/>
        </w:rPr>
        <w:t>Block</w:t>
      </w:r>
      <w:r w:rsidR="00787599" w:rsidRPr="00787599">
        <w:rPr>
          <w:rFonts w:eastAsia="Calibri" w:cs="Times New Roman"/>
          <w:b/>
          <w:bCs/>
          <w:szCs w:val="24"/>
        </w:rPr>
        <w:t xml:space="preserve"> on Baal and </w:t>
      </w:r>
      <w:proofErr w:type="spellStart"/>
      <w:r w:rsidR="00787599" w:rsidRPr="00787599">
        <w:rPr>
          <w:rFonts w:eastAsia="Calibri" w:cs="Times New Roman"/>
          <w:b/>
          <w:bCs/>
          <w:szCs w:val="24"/>
        </w:rPr>
        <w:t>Astartes</w:t>
      </w:r>
      <w:proofErr w:type="spellEnd"/>
      <w:r w:rsidRPr="009B0EBF">
        <w:rPr>
          <w:rFonts w:eastAsia="Calibri" w:cs="Times New Roman"/>
          <w:szCs w:val="24"/>
        </w:rPr>
        <w:t xml:space="preserve">: </w:t>
      </w:r>
      <w:r w:rsidRPr="00787599">
        <w:rPr>
          <w:rFonts w:eastAsia="Calibri" w:cs="Times New Roman"/>
          <w:b/>
          <w:bCs/>
          <w:szCs w:val="24"/>
        </w:rPr>
        <w:t>Baal</w:t>
      </w:r>
      <w:r w:rsidRPr="009B0EBF">
        <w:rPr>
          <w:rFonts w:eastAsia="Calibri" w:cs="Times New Roman"/>
          <w:szCs w:val="24"/>
        </w:rPr>
        <w:t xml:space="preserve"> occurs as a divine title more than </w:t>
      </w:r>
      <w:r w:rsidRPr="00787599">
        <w:rPr>
          <w:rFonts w:eastAsia="Calibri" w:cs="Times New Roman"/>
          <w:b/>
          <w:bCs/>
          <w:szCs w:val="24"/>
        </w:rPr>
        <w:t>seventy times</w:t>
      </w:r>
      <w:r w:rsidRPr="009B0EBF">
        <w:rPr>
          <w:rFonts w:eastAsia="Calibri" w:cs="Times New Roman"/>
          <w:szCs w:val="24"/>
        </w:rPr>
        <w:t xml:space="preserve"> in the Old Testament. Usually it refers to the storm/weather god</w:t>
      </w:r>
      <w:r w:rsidR="00787599">
        <w:rPr>
          <w:rFonts w:eastAsia="Calibri" w:cs="Times New Roman"/>
          <w:szCs w:val="24"/>
        </w:rPr>
        <w:t xml:space="preserve">. </w:t>
      </w:r>
      <w:r w:rsidR="00787599" w:rsidRPr="00787599">
        <w:rPr>
          <w:rFonts w:eastAsia="Calibri" w:cs="Times New Roman"/>
          <w:b/>
          <w:bCs/>
          <w:szCs w:val="24"/>
        </w:rPr>
        <w:t>Astarte</w:t>
      </w:r>
      <w:r w:rsidR="00787599">
        <w:rPr>
          <w:rFonts w:eastAsia="Calibri" w:cs="Times New Roman"/>
          <w:szCs w:val="24"/>
        </w:rPr>
        <w:t xml:space="preserve"> </w:t>
      </w:r>
      <w:r w:rsidRPr="009B0EBF">
        <w:rPr>
          <w:rFonts w:eastAsia="Calibri" w:cs="Times New Roman"/>
          <w:szCs w:val="24"/>
        </w:rPr>
        <w:t>was worshiped widely as the goddess of love and war.</w:t>
      </w:r>
      <w:r w:rsidRPr="009B0EBF">
        <w:rPr>
          <w:rFonts w:eastAsia="Calibri" w:cs="Times New Roman"/>
          <w:szCs w:val="24"/>
          <w:vertAlign w:val="superscript"/>
        </w:rPr>
        <w:t>211</w:t>
      </w:r>
      <w:r w:rsidRPr="009B0EBF">
        <w:rPr>
          <w:rFonts w:eastAsia="Calibri" w:cs="Times New Roman"/>
          <w:szCs w:val="24"/>
        </w:rPr>
        <w:t xml:space="preserve"> In the Canaanite literature </w:t>
      </w:r>
      <w:proofErr w:type="spellStart"/>
      <w:r w:rsidRPr="009B0EBF">
        <w:rPr>
          <w:rFonts w:eastAsia="Calibri" w:cs="Times New Roman"/>
          <w:szCs w:val="24"/>
        </w:rPr>
        <w:t>Anath</w:t>
      </w:r>
      <w:proofErr w:type="spellEnd"/>
      <w:r w:rsidRPr="009B0EBF">
        <w:rPr>
          <w:rFonts w:eastAsia="Calibri" w:cs="Times New Roman"/>
          <w:szCs w:val="24"/>
        </w:rPr>
        <w:t xml:space="preserve"> usually functions as Baal’s consort.</w:t>
      </w:r>
      <w:r w:rsidRPr="009B0EBF">
        <w:rPr>
          <w:rFonts w:eastAsia="Calibri" w:cs="Times New Roman"/>
          <w:szCs w:val="24"/>
          <w:vertAlign w:val="superscript"/>
        </w:rPr>
        <w:t>212</w:t>
      </w:r>
      <w:r w:rsidRPr="009B0EBF">
        <w:rPr>
          <w:rFonts w:eastAsia="Calibri" w:cs="Times New Roman"/>
          <w:szCs w:val="24"/>
        </w:rPr>
        <w:t xml:space="preserve"> Astarte also appears as Baal’s spouse, however, which agrees with the broader ancient Near Eastern world reflected in the Old Testament</w:t>
      </w:r>
      <w:r w:rsidR="00787599">
        <w:rPr>
          <w:rFonts w:eastAsia="Calibri" w:cs="Times New Roman"/>
          <w:szCs w:val="24"/>
        </w:rPr>
        <w:t>…</w:t>
      </w:r>
      <w:r w:rsidRPr="009B0EBF">
        <w:rPr>
          <w:rFonts w:eastAsia="Calibri" w:cs="Times New Roman"/>
          <w:szCs w:val="24"/>
        </w:rPr>
        <w:t xml:space="preserve">Together these two gods formed a powerful force in ancient Near Eastern spirituality. Israel’s abandonment of Yahweh may be attributable to an inability to conceive of Yahweh as the God of this land where Baal and Astarte ruled with apparent effectiveness. The newcomers had experienced Yahweh’s power in Egypt, at Mount Sinai, and in the desert; </w:t>
      </w:r>
      <w:r w:rsidRPr="00787599">
        <w:rPr>
          <w:rFonts w:eastAsia="Calibri" w:cs="Times New Roman"/>
          <w:szCs w:val="24"/>
          <w:u w:val="single"/>
        </w:rPr>
        <w:t>but once they crossed the Jordan, they found it easier to change allegiance to the gods of this land than to transfer to Yahweh the fertility functions of a territorial god</w:t>
      </w:r>
      <w:r w:rsidRPr="009B0EBF">
        <w:rPr>
          <w:rFonts w:eastAsia="Calibri" w:cs="Times New Roman"/>
          <w:szCs w:val="24"/>
        </w:rPr>
        <w:t>.”</w:t>
      </w:r>
    </w:p>
    <w:p w14:paraId="5015F498" w14:textId="77777777" w:rsidR="009B0EBF" w:rsidRPr="009B0EBF" w:rsidRDefault="009B0EBF" w:rsidP="009B0EBF">
      <w:pPr>
        <w:spacing w:before="0" w:beforeAutospacing="0" w:after="0" w:line="240" w:lineRule="auto"/>
        <w:rPr>
          <w:rFonts w:eastAsia="Calibri" w:cs="Times New Roman"/>
          <w:szCs w:val="24"/>
        </w:rPr>
      </w:pPr>
    </w:p>
    <w:p w14:paraId="2FB1A3A5" w14:textId="6E977AA6" w:rsidR="009B0EBF" w:rsidRPr="009B0EBF" w:rsidRDefault="009B0EBF" w:rsidP="009B0EBF">
      <w:pPr>
        <w:spacing w:before="0" w:beforeAutospacing="0" w:after="0" w:line="240" w:lineRule="auto"/>
        <w:rPr>
          <w:rFonts w:eastAsia="Calibri" w:cs="Times New Roman"/>
          <w:szCs w:val="24"/>
        </w:rPr>
      </w:pPr>
      <w:r w:rsidRPr="00CE516F">
        <w:rPr>
          <w:rFonts w:eastAsia="Calibri" w:cs="Times New Roman"/>
          <w:b/>
          <w:bCs/>
          <w:szCs w:val="24"/>
        </w:rPr>
        <w:t xml:space="preserve">“With all due </w:t>
      </w:r>
      <w:r w:rsidR="00CE516F" w:rsidRPr="00CE516F">
        <w:rPr>
          <w:rFonts w:eastAsia="Calibri" w:cs="Times New Roman"/>
          <w:b/>
          <w:bCs/>
          <w:szCs w:val="24"/>
        </w:rPr>
        <w:t>respect”</w:t>
      </w:r>
      <w:r w:rsidR="00CE516F">
        <w:rPr>
          <w:rFonts w:eastAsia="Calibri" w:cs="Times New Roman"/>
          <w:szCs w:val="24"/>
        </w:rPr>
        <w:t xml:space="preserve"> (</w:t>
      </w:r>
      <w:r w:rsidR="00CE516F" w:rsidRPr="00CE516F">
        <w:rPr>
          <w:rFonts w:eastAsia="Calibri" w:cs="Times New Roman"/>
          <w:b/>
          <w:bCs/>
          <w:szCs w:val="24"/>
        </w:rPr>
        <w:t>6:11-23</w:t>
      </w:r>
      <w:r w:rsidR="00CE516F">
        <w:rPr>
          <w:rFonts w:eastAsia="Calibri" w:cs="Times New Roman"/>
          <w:szCs w:val="24"/>
        </w:rPr>
        <w:t>)</w:t>
      </w:r>
      <w:r w:rsidRPr="009B0EBF">
        <w:rPr>
          <w:rFonts w:eastAsia="Calibri" w:cs="Times New Roman"/>
          <w:szCs w:val="24"/>
        </w:rPr>
        <w:t xml:space="preserve"> first time we get a Leader that asks God questions before going on his mission. Gideon asks God for </w:t>
      </w:r>
      <w:r w:rsidR="00CE516F">
        <w:rPr>
          <w:rFonts w:eastAsia="Calibri" w:cs="Times New Roman"/>
          <w:szCs w:val="24"/>
        </w:rPr>
        <w:t xml:space="preserve">THREE TIMES for </w:t>
      </w:r>
      <w:r w:rsidRPr="009B0EBF">
        <w:rPr>
          <w:rFonts w:eastAsia="Calibri" w:cs="Times New Roman"/>
          <w:szCs w:val="24"/>
        </w:rPr>
        <w:t xml:space="preserve">proof. </w:t>
      </w:r>
    </w:p>
    <w:p w14:paraId="3969E301" w14:textId="77777777" w:rsidR="009B0EBF" w:rsidRPr="009B0EBF" w:rsidRDefault="009B0EBF" w:rsidP="009B0EBF">
      <w:pPr>
        <w:spacing w:before="0" w:beforeAutospacing="0" w:after="0" w:line="240" w:lineRule="auto"/>
        <w:rPr>
          <w:rFonts w:eastAsia="Calibri" w:cs="Times New Roman"/>
          <w:szCs w:val="24"/>
        </w:rPr>
      </w:pPr>
    </w:p>
    <w:p w14:paraId="21752DD7" w14:textId="1B742949" w:rsidR="009B0EBF" w:rsidRPr="00CE516F" w:rsidRDefault="00CE516F" w:rsidP="009B0EBF">
      <w:pPr>
        <w:spacing w:before="0" w:beforeAutospacing="0" w:after="0" w:line="240" w:lineRule="auto"/>
        <w:rPr>
          <w:rFonts w:eastAsia="Calibri" w:cs="Times New Roman"/>
          <w:b/>
          <w:bCs/>
          <w:szCs w:val="24"/>
        </w:rPr>
      </w:pPr>
      <w:r>
        <w:rPr>
          <w:rFonts w:eastAsia="Calibri" w:cs="Times New Roman"/>
          <w:b/>
          <w:bCs/>
          <w:szCs w:val="24"/>
        </w:rPr>
        <w:t xml:space="preserve">PUT ON THE IRONY HAT! </w:t>
      </w:r>
      <w:r w:rsidR="009B0EBF" w:rsidRPr="00CE516F">
        <w:rPr>
          <w:rFonts w:eastAsia="Calibri" w:cs="Times New Roman"/>
          <w:b/>
          <w:bCs/>
          <w:szCs w:val="24"/>
        </w:rPr>
        <w:t>Baal-</w:t>
      </w:r>
      <w:proofErr w:type="spellStart"/>
      <w:r w:rsidR="009B0EBF" w:rsidRPr="00CE516F">
        <w:rPr>
          <w:rFonts w:eastAsia="Calibri" w:cs="Times New Roman"/>
          <w:b/>
          <w:bCs/>
          <w:szCs w:val="24"/>
        </w:rPr>
        <w:t>berith</w:t>
      </w:r>
      <w:proofErr w:type="spellEnd"/>
      <w:r>
        <w:rPr>
          <w:rFonts w:eastAsia="Calibri" w:cs="Times New Roman"/>
          <w:szCs w:val="24"/>
        </w:rPr>
        <w:t xml:space="preserve"> (</w:t>
      </w:r>
      <w:r>
        <w:rPr>
          <w:rFonts w:eastAsia="Calibri" w:cs="Times New Roman"/>
          <w:b/>
          <w:bCs/>
          <w:szCs w:val="24"/>
        </w:rPr>
        <w:t xml:space="preserve">9:46) </w:t>
      </w:r>
      <w:r>
        <w:rPr>
          <w:rFonts w:eastAsia="Calibri" w:cs="Times New Roman"/>
          <w:szCs w:val="24"/>
        </w:rPr>
        <w:t xml:space="preserve">was considered a “covenant god.” </w:t>
      </w:r>
      <w:r w:rsidR="009B0EBF" w:rsidRPr="009B0EBF">
        <w:rPr>
          <w:rFonts w:eastAsia="Calibri" w:cs="Times New Roman"/>
          <w:b/>
          <w:bCs/>
          <w:color w:val="000000"/>
          <w:szCs w:val="24"/>
        </w:rPr>
        <w:t>Barry Webb (NCIOT</w:t>
      </w:r>
      <w:r w:rsidR="009B0EBF" w:rsidRPr="009B0EBF">
        <w:rPr>
          <w:rFonts w:eastAsia="Calibri" w:cs="Times New Roman"/>
          <w:color w:val="000000"/>
          <w:szCs w:val="24"/>
        </w:rPr>
        <w:t xml:space="preserve">)- “It is highly ironic that the deity the Israelites turn to after Gideon’s death should be so named, because what they do is an act of covenant unfaithfulness of the very first order. </w:t>
      </w:r>
      <w:r w:rsidR="009B0EBF" w:rsidRPr="00CE516F">
        <w:rPr>
          <w:rFonts w:eastAsia="Calibri" w:cs="Times New Roman"/>
          <w:color w:val="000000"/>
          <w:szCs w:val="24"/>
          <w:u w:val="single"/>
        </w:rPr>
        <w:t>Their true “covenant God” is, of course, Yahweh, to whom they are now giving up all pretense of being faithful. Unfaithfulness, to both Yahweh and Gideon (after his death), is a theme which links the Gideon and Abimelech stories together</w:t>
      </w:r>
      <w:r w:rsidR="009B0EBF" w:rsidRPr="009B0EBF">
        <w:rPr>
          <w:rFonts w:eastAsia="Calibri" w:cs="Times New Roman"/>
          <w:color w:val="000000"/>
          <w:szCs w:val="24"/>
        </w:rPr>
        <w:t>.”</w:t>
      </w:r>
    </w:p>
    <w:p w14:paraId="6B4FA596" w14:textId="77777777" w:rsidR="009B0EBF" w:rsidRPr="009B0EBF" w:rsidRDefault="009B0EBF" w:rsidP="009B0EBF">
      <w:pPr>
        <w:spacing w:before="0" w:beforeAutospacing="0" w:after="0" w:line="240" w:lineRule="auto"/>
        <w:rPr>
          <w:rFonts w:eastAsia="Calibri" w:cs="Times New Roman"/>
          <w:color w:val="000000"/>
          <w:szCs w:val="24"/>
        </w:rPr>
      </w:pPr>
    </w:p>
    <w:p w14:paraId="69906194" w14:textId="4D2D0F87" w:rsidR="009B0EBF" w:rsidRPr="00CE516F" w:rsidRDefault="00CE516F" w:rsidP="009B0EBF">
      <w:pPr>
        <w:spacing w:before="0" w:beforeAutospacing="0" w:after="0" w:line="240" w:lineRule="auto"/>
        <w:rPr>
          <w:rFonts w:eastAsia="Calibri" w:cs="Times New Roman"/>
          <w:b/>
          <w:bCs/>
          <w:color w:val="000000"/>
          <w:szCs w:val="24"/>
        </w:rPr>
      </w:pPr>
      <w:r w:rsidRPr="00CE516F">
        <w:rPr>
          <w:rFonts w:eastAsia="Calibri" w:cs="Times New Roman"/>
          <w:b/>
          <w:bCs/>
          <w:color w:val="000000"/>
          <w:szCs w:val="24"/>
        </w:rPr>
        <w:t xml:space="preserve">Ch. </w:t>
      </w:r>
      <w:r w:rsidR="009B0EBF" w:rsidRPr="00CE516F">
        <w:rPr>
          <w:rFonts w:eastAsia="Calibri" w:cs="Times New Roman"/>
          <w:b/>
          <w:bCs/>
          <w:color w:val="000000"/>
          <w:szCs w:val="24"/>
        </w:rPr>
        <w:t>9</w:t>
      </w:r>
      <w:r w:rsidRPr="00CE516F">
        <w:rPr>
          <w:rFonts w:eastAsia="Calibri" w:cs="Times New Roman"/>
          <w:b/>
          <w:bCs/>
          <w:color w:val="000000"/>
          <w:szCs w:val="24"/>
        </w:rPr>
        <w:t xml:space="preserve">- </w:t>
      </w:r>
      <w:r>
        <w:rPr>
          <w:rFonts w:eastAsia="Calibri" w:cs="Times New Roman"/>
          <w:b/>
          <w:bCs/>
          <w:color w:val="000000"/>
          <w:szCs w:val="24"/>
        </w:rPr>
        <w:t xml:space="preserve">The Story of </w:t>
      </w:r>
      <w:r w:rsidRPr="00CE516F">
        <w:rPr>
          <w:rFonts w:eastAsia="Calibri" w:cs="Times New Roman"/>
          <w:b/>
          <w:bCs/>
          <w:color w:val="000000"/>
          <w:szCs w:val="24"/>
        </w:rPr>
        <w:t>Abimelech</w:t>
      </w:r>
      <w:r>
        <w:rPr>
          <w:rFonts w:eastAsia="Calibri" w:cs="Times New Roman"/>
          <w:b/>
          <w:bCs/>
          <w:color w:val="000000"/>
          <w:szCs w:val="24"/>
        </w:rPr>
        <w:t xml:space="preserve"> or “Royal Leadership Is </w:t>
      </w:r>
      <w:proofErr w:type="gramStart"/>
      <w:r>
        <w:rPr>
          <w:rFonts w:eastAsia="Calibri" w:cs="Times New Roman"/>
          <w:b/>
          <w:bCs/>
          <w:color w:val="000000"/>
          <w:szCs w:val="24"/>
        </w:rPr>
        <w:t>A</w:t>
      </w:r>
      <w:proofErr w:type="gramEnd"/>
      <w:r>
        <w:rPr>
          <w:rFonts w:eastAsia="Calibri" w:cs="Times New Roman"/>
          <w:b/>
          <w:bCs/>
          <w:color w:val="000000"/>
          <w:szCs w:val="24"/>
        </w:rPr>
        <w:t xml:space="preserve"> Really </w:t>
      </w:r>
      <w:proofErr w:type="spellStart"/>
      <w:r>
        <w:rPr>
          <w:rFonts w:eastAsia="Calibri" w:cs="Times New Roman"/>
          <w:b/>
          <w:bCs/>
          <w:color w:val="000000"/>
          <w:szCs w:val="24"/>
        </w:rPr>
        <w:t>REALLY</w:t>
      </w:r>
      <w:proofErr w:type="spellEnd"/>
      <w:r>
        <w:rPr>
          <w:rFonts w:eastAsia="Calibri" w:cs="Times New Roman"/>
          <w:b/>
          <w:bCs/>
          <w:color w:val="000000"/>
          <w:szCs w:val="24"/>
        </w:rPr>
        <w:t xml:space="preserve"> Bad Idea”</w:t>
      </w:r>
    </w:p>
    <w:p w14:paraId="0467AE65" w14:textId="20701752" w:rsidR="009B0EBF" w:rsidRPr="009B0EBF" w:rsidRDefault="009B0EBF" w:rsidP="009B0EBF">
      <w:pPr>
        <w:spacing w:before="0" w:beforeAutospacing="0" w:after="0" w:line="240" w:lineRule="auto"/>
        <w:rPr>
          <w:rFonts w:eastAsia="Calibri" w:cs="Times New Roman"/>
          <w:color w:val="000000"/>
          <w:szCs w:val="24"/>
        </w:rPr>
      </w:pPr>
      <w:r w:rsidRPr="009B0EBF">
        <w:rPr>
          <w:rFonts w:eastAsia="Calibri" w:cs="Times New Roman"/>
          <w:color w:val="000000"/>
          <w:szCs w:val="24"/>
        </w:rPr>
        <w:t>Gideon operated like a king but rejected an offer to rule.</w:t>
      </w:r>
      <w:r w:rsidR="00CE516F">
        <w:rPr>
          <w:rFonts w:eastAsia="Calibri" w:cs="Times New Roman"/>
          <w:color w:val="000000"/>
          <w:szCs w:val="24"/>
        </w:rPr>
        <w:t xml:space="preserve"> </w:t>
      </w:r>
      <w:r w:rsidRPr="009B0EBF">
        <w:rPr>
          <w:rFonts w:eastAsia="Calibri" w:cs="Times New Roman"/>
          <w:color w:val="000000"/>
          <w:szCs w:val="24"/>
        </w:rPr>
        <w:t>Abi declares himself a king.</w:t>
      </w:r>
    </w:p>
    <w:p w14:paraId="6AFF4634" w14:textId="77777777" w:rsidR="009B0EBF" w:rsidRPr="009B0EBF" w:rsidRDefault="009B0EBF" w:rsidP="009B0EBF">
      <w:pPr>
        <w:spacing w:before="0" w:beforeAutospacing="0" w:after="0" w:line="240" w:lineRule="auto"/>
        <w:rPr>
          <w:rFonts w:eastAsia="Calibri" w:cs="Times New Roman"/>
          <w:color w:val="000000"/>
          <w:szCs w:val="24"/>
        </w:rPr>
      </w:pPr>
    </w:p>
    <w:p w14:paraId="5E35186C" w14:textId="77777777" w:rsidR="009B0EBF" w:rsidRPr="009B0EBF" w:rsidRDefault="009B0EBF" w:rsidP="009B0EBF">
      <w:pPr>
        <w:spacing w:before="0" w:beforeAutospacing="0" w:after="0" w:line="240" w:lineRule="auto"/>
        <w:rPr>
          <w:rFonts w:eastAsia="Calibri" w:cs="Times New Roman"/>
          <w:color w:val="000000"/>
          <w:szCs w:val="24"/>
        </w:rPr>
      </w:pPr>
      <w:r w:rsidRPr="009B0EBF">
        <w:rPr>
          <w:rFonts w:eastAsia="Calibri" w:cs="Times New Roman"/>
          <w:color w:val="000000"/>
          <w:szCs w:val="24"/>
        </w:rPr>
        <w:t>WHAT MAKES THIS STORY SO DIFFERENT from other Judges stories?</w:t>
      </w:r>
    </w:p>
    <w:p w14:paraId="35F6D7DA" w14:textId="77777777" w:rsidR="009B0EBF" w:rsidRPr="00CE516F" w:rsidRDefault="009B0EBF" w:rsidP="00CE516F">
      <w:pPr>
        <w:pStyle w:val="ListParagraph"/>
        <w:numPr>
          <w:ilvl w:val="0"/>
          <w:numId w:val="8"/>
        </w:numPr>
        <w:spacing w:before="0" w:beforeAutospacing="0" w:after="0" w:line="240" w:lineRule="auto"/>
        <w:rPr>
          <w:rFonts w:eastAsia="Calibri" w:cs="Times New Roman"/>
          <w:color w:val="000000"/>
          <w:szCs w:val="24"/>
        </w:rPr>
      </w:pPr>
      <w:r w:rsidRPr="00CE516F">
        <w:rPr>
          <w:rFonts w:eastAsia="Calibri" w:cs="Times New Roman"/>
          <w:color w:val="000000"/>
          <w:szCs w:val="24"/>
        </w:rPr>
        <w:t>It features no external enemies,</w:t>
      </w:r>
    </w:p>
    <w:p w14:paraId="59C3A042" w14:textId="77777777" w:rsidR="009B0EBF" w:rsidRPr="00CE516F" w:rsidRDefault="009B0EBF" w:rsidP="00CE516F">
      <w:pPr>
        <w:pStyle w:val="ListParagraph"/>
        <w:numPr>
          <w:ilvl w:val="0"/>
          <w:numId w:val="8"/>
        </w:numPr>
        <w:spacing w:before="0" w:beforeAutospacing="0" w:after="0" w:line="240" w:lineRule="auto"/>
        <w:rPr>
          <w:rFonts w:eastAsia="Calibri" w:cs="Times New Roman"/>
          <w:color w:val="000000"/>
          <w:szCs w:val="24"/>
        </w:rPr>
      </w:pPr>
      <w:r w:rsidRPr="00CE516F">
        <w:rPr>
          <w:rFonts w:eastAsia="Calibri" w:cs="Times New Roman"/>
          <w:color w:val="000000"/>
          <w:szCs w:val="24"/>
        </w:rPr>
        <w:t xml:space="preserve">It contains NO references to </w:t>
      </w:r>
      <w:proofErr w:type="gramStart"/>
      <w:r w:rsidRPr="00CE516F">
        <w:rPr>
          <w:rFonts w:eastAsia="Calibri" w:cs="Times New Roman"/>
          <w:color w:val="000000"/>
          <w:szCs w:val="24"/>
        </w:rPr>
        <w:t>God</w:t>
      </w:r>
      <w:proofErr w:type="gramEnd"/>
    </w:p>
    <w:p w14:paraId="40E7EA8E" w14:textId="77777777" w:rsidR="009B0EBF" w:rsidRPr="00CE516F" w:rsidRDefault="009B0EBF" w:rsidP="00CE516F">
      <w:pPr>
        <w:pStyle w:val="ListParagraph"/>
        <w:numPr>
          <w:ilvl w:val="0"/>
          <w:numId w:val="8"/>
        </w:numPr>
        <w:spacing w:before="0" w:beforeAutospacing="0" w:after="0" w:line="240" w:lineRule="auto"/>
        <w:rPr>
          <w:rFonts w:eastAsia="Calibri" w:cs="Times New Roman"/>
          <w:color w:val="000000"/>
          <w:szCs w:val="24"/>
        </w:rPr>
      </w:pPr>
      <w:r w:rsidRPr="00CE516F">
        <w:rPr>
          <w:rFonts w:eastAsia="Calibri" w:cs="Times New Roman"/>
          <w:color w:val="000000"/>
          <w:szCs w:val="24"/>
        </w:rPr>
        <w:t>And it describes the career of a leader that beings and ends in murder and tragedy.</w:t>
      </w:r>
    </w:p>
    <w:p w14:paraId="1C1E169D" w14:textId="77777777" w:rsidR="009B0EBF" w:rsidRPr="00CE516F" w:rsidRDefault="009B0EBF" w:rsidP="00CE516F">
      <w:pPr>
        <w:pStyle w:val="ListParagraph"/>
        <w:numPr>
          <w:ilvl w:val="0"/>
          <w:numId w:val="8"/>
        </w:numPr>
        <w:spacing w:before="0" w:beforeAutospacing="0" w:after="0" w:line="240" w:lineRule="auto"/>
        <w:rPr>
          <w:rFonts w:eastAsia="Calibri" w:cs="Times New Roman"/>
          <w:color w:val="000000"/>
          <w:szCs w:val="24"/>
        </w:rPr>
      </w:pPr>
      <w:r w:rsidRPr="00CE516F">
        <w:rPr>
          <w:rFonts w:eastAsia="Calibri" w:cs="Times New Roman"/>
          <w:color w:val="000000"/>
          <w:szCs w:val="24"/>
        </w:rPr>
        <w:t>God shows us to stir up trouble between Abi and the leaders of Shechem.</w:t>
      </w:r>
    </w:p>
    <w:p w14:paraId="49565462" w14:textId="77777777" w:rsidR="009B0EBF" w:rsidRPr="00CE516F" w:rsidRDefault="009B0EBF" w:rsidP="009B0EBF">
      <w:pPr>
        <w:spacing w:before="0" w:beforeAutospacing="0" w:after="0" w:line="240" w:lineRule="auto"/>
        <w:rPr>
          <w:rFonts w:eastAsia="Calibri" w:cs="Times New Roman"/>
          <w:b/>
          <w:bCs/>
          <w:color w:val="000000"/>
          <w:szCs w:val="24"/>
        </w:rPr>
      </w:pPr>
    </w:p>
    <w:p w14:paraId="0FF01B28" w14:textId="77777777" w:rsidR="009B0EBF" w:rsidRPr="009B0EBF" w:rsidRDefault="009B0EBF" w:rsidP="009B0EBF">
      <w:pPr>
        <w:spacing w:before="0" w:beforeAutospacing="0" w:after="0" w:line="240" w:lineRule="auto"/>
        <w:rPr>
          <w:rFonts w:eastAsia="Calibri" w:cs="Times New Roman"/>
          <w:color w:val="000000"/>
          <w:szCs w:val="24"/>
        </w:rPr>
      </w:pPr>
      <w:r w:rsidRPr="00CE516F">
        <w:rPr>
          <w:rFonts w:eastAsia="Calibri" w:cs="Times New Roman"/>
          <w:b/>
          <w:bCs/>
          <w:color w:val="000000"/>
          <w:szCs w:val="24"/>
        </w:rPr>
        <w:t>9:45- “Scattered salt”</w:t>
      </w:r>
      <w:r w:rsidRPr="009B0EBF">
        <w:rPr>
          <w:rFonts w:eastAsia="Calibri" w:cs="Times New Roman"/>
          <w:color w:val="000000"/>
          <w:szCs w:val="24"/>
        </w:rPr>
        <w:t xml:space="preserve"> a practice associated with the destruction of agriculture in ancient siege warfare. It ruins the fertility of the land.</w:t>
      </w:r>
    </w:p>
    <w:p w14:paraId="094E820F" w14:textId="77777777" w:rsidR="009B0EBF" w:rsidRPr="009B0EBF" w:rsidRDefault="009B0EBF" w:rsidP="009B0EBF">
      <w:pPr>
        <w:spacing w:before="0" w:beforeAutospacing="0" w:after="0" w:line="240" w:lineRule="auto"/>
        <w:rPr>
          <w:rFonts w:eastAsia="Calibri" w:cs="Times New Roman"/>
          <w:color w:val="000000"/>
          <w:szCs w:val="24"/>
        </w:rPr>
      </w:pPr>
    </w:p>
    <w:p w14:paraId="6C0E1BE9"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Abi dies at the hands of a woman (9:53) Oh the shame! Echoes of Barak and Jael (4:9; 21-22)</w:t>
      </w:r>
    </w:p>
    <w:p w14:paraId="7451B37A" w14:textId="77777777" w:rsidR="009B0EBF" w:rsidRPr="009B0EBF" w:rsidRDefault="009B0EBF" w:rsidP="009B0EBF">
      <w:pPr>
        <w:spacing w:before="0" w:beforeAutospacing="0" w:after="0" w:line="240" w:lineRule="auto"/>
        <w:rPr>
          <w:rFonts w:eastAsia="Calibri" w:cs="Times New Roman"/>
          <w:szCs w:val="24"/>
        </w:rPr>
      </w:pPr>
      <w:r w:rsidRPr="00CE516F">
        <w:rPr>
          <w:rFonts w:eastAsia="Calibri" w:cs="Times New Roman"/>
          <w:b/>
          <w:bCs/>
          <w:szCs w:val="24"/>
        </w:rPr>
        <w:t>GOD PUNISHES DISOBEDIENCE!</w:t>
      </w:r>
      <w:r w:rsidRPr="009B0EBF">
        <w:rPr>
          <w:rFonts w:eastAsia="Calibri" w:cs="Times New Roman"/>
          <w:szCs w:val="24"/>
        </w:rPr>
        <w:t xml:space="preserve"> Divine Justice what we read about in Deuteronomistic History books. </w:t>
      </w:r>
    </w:p>
    <w:p w14:paraId="0379F449" w14:textId="77777777" w:rsidR="00811075" w:rsidRDefault="00811075" w:rsidP="009B0EBF">
      <w:pPr>
        <w:spacing w:before="0" w:beforeAutospacing="0" w:after="0" w:line="240" w:lineRule="auto"/>
        <w:rPr>
          <w:rFonts w:eastAsia="Calibri" w:cs="Times New Roman"/>
          <w:szCs w:val="24"/>
        </w:rPr>
      </w:pPr>
    </w:p>
    <w:p w14:paraId="14E0E0AE" w14:textId="00066BD9" w:rsidR="009B0EBF" w:rsidRPr="00811075" w:rsidRDefault="009B0EBF" w:rsidP="009B0EBF">
      <w:pPr>
        <w:spacing w:before="0" w:beforeAutospacing="0" w:after="0" w:line="240" w:lineRule="auto"/>
        <w:rPr>
          <w:rFonts w:eastAsia="Calibri" w:cs="Times New Roman"/>
          <w:b/>
          <w:bCs/>
          <w:szCs w:val="24"/>
        </w:rPr>
      </w:pPr>
      <w:r w:rsidRPr="00811075">
        <w:rPr>
          <w:rFonts w:eastAsia="Calibri" w:cs="Times New Roman"/>
          <w:b/>
          <w:bCs/>
          <w:szCs w:val="24"/>
        </w:rPr>
        <w:lastRenderedPageBreak/>
        <w:t>11</w:t>
      </w:r>
      <w:r w:rsidR="00811075" w:rsidRPr="00811075">
        <w:rPr>
          <w:rFonts w:eastAsia="Calibri" w:cs="Times New Roman"/>
          <w:b/>
          <w:bCs/>
          <w:szCs w:val="24"/>
        </w:rPr>
        <w:t xml:space="preserve">: A </w:t>
      </w:r>
      <w:r w:rsidR="00811075">
        <w:rPr>
          <w:rFonts w:eastAsia="Calibri" w:cs="Times New Roman"/>
          <w:b/>
          <w:bCs/>
          <w:szCs w:val="24"/>
        </w:rPr>
        <w:t xml:space="preserve">Very </w:t>
      </w:r>
      <w:r w:rsidR="00811075" w:rsidRPr="00811075">
        <w:rPr>
          <w:rFonts w:eastAsia="Calibri" w:cs="Times New Roman"/>
          <w:b/>
          <w:bCs/>
          <w:szCs w:val="24"/>
        </w:rPr>
        <w:t>Unnecessary</w:t>
      </w:r>
      <w:r w:rsidR="00811075">
        <w:rPr>
          <w:rFonts w:eastAsia="Calibri" w:cs="Times New Roman"/>
          <w:b/>
          <w:bCs/>
          <w:szCs w:val="24"/>
        </w:rPr>
        <w:t xml:space="preserve"> Death</w:t>
      </w:r>
      <w:r w:rsidR="00811075" w:rsidRPr="00811075">
        <w:rPr>
          <w:rFonts w:eastAsia="Calibri" w:cs="Times New Roman"/>
          <w:b/>
          <w:bCs/>
          <w:szCs w:val="24"/>
        </w:rPr>
        <w:t xml:space="preserve"> </w:t>
      </w:r>
      <w:r w:rsidR="00811075">
        <w:rPr>
          <w:rFonts w:eastAsia="Calibri" w:cs="Times New Roman"/>
          <w:b/>
          <w:bCs/>
          <w:szCs w:val="24"/>
        </w:rPr>
        <w:t xml:space="preserve">– </w:t>
      </w:r>
      <w:r w:rsidR="00811075">
        <w:rPr>
          <w:rFonts w:eastAsia="Calibri" w:cs="Times New Roman"/>
          <w:szCs w:val="24"/>
        </w:rPr>
        <w:t xml:space="preserve">Jephthah’s </w:t>
      </w:r>
      <w:r w:rsidRPr="009B0EBF">
        <w:rPr>
          <w:rFonts w:eastAsia="Calibri" w:cs="Times New Roman"/>
          <w:szCs w:val="24"/>
        </w:rPr>
        <w:t xml:space="preserve">his daughter. God promised the victory. </w:t>
      </w:r>
      <w:r w:rsidR="00811075">
        <w:rPr>
          <w:rFonts w:eastAsia="Calibri" w:cs="Times New Roman"/>
          <w:szCs w:val="24"/>
        </w:rPr>
        <w:t>Jephthah</w:t>
      </w:r>
      <w:r w:rsidRPr="009B0EBF">
        <w:rPr>
          <w:rFonts w:eastAsia="Calibri" w:cs="Times New Roman"/>
          <w:szCs w:val="24"/>
        </w:rPr>
        <w:t xml:space="preserve"> did not have to show any more gratitude than his faith and obedience. It was a </w:t>
      </w:r>
      <w:r w:rsidRPr="00811075">
        <w:rPr>
          <w:rFonts w:eastAsia="Calibri" w:cs="Times New Roman"/>
          <w:b/>
          <w:bCs/>
          <w:szCs w:val="24"/>
        </w:rPr>
        <w:t>RASH</w:t>
      </w:r>
      <w:r w:rsidRPr="009B0EBF">
        <w:rPr>
          <w:rFonts w:eastAsia="Calibri" w:cs="Times New Roman"/>
          <w:szCs w:val="24"/>
        </w:rPr>
        <w:t xml:space="preserve"> pledge. </w:t>
      </w:r>
    </w:p>
    <w:p w14:paraId="1218215F" w14:textId="04B7FBB8" w:rsidR="009B0EBF" w:rsidRPr="009B0EBF" w:rsidRDefault="00811075" w:rsidP="009B0EBF">
      <w:pPr>
        <w:spacing w:before="0" w:beforeAutospacing="0" w:after="0" w:line="240" w:lineRule="auto"/>
        <w:rPr>
          <w:rFonts w:eastAsia="Calibri" w:cs="Times New Roman"/>
          <w:szCs w:val="24"/>
        </w:rPr>
      </w:pPr>
      <w:r>
        <w:rPr>
          <w:rFonts w:eastAsia="Calibri" w:cs="Times New Roman"/>
          <w:szCs w:val="24"/>
        </w:rPr>
        <w:t>He</w:t>
      </w:r>
      <w:r w:rsidR="009B0EBF" w:rsidRPr="009B0EBF">
        <w:rPr>
          <w:rFonts w:eastAsia="Calibri" w:cs="Times New Roman"/>
          <w:szCs w:val="24"/>
        </w:rPr>
        <w:t xml:space="preserve"> may have intended an animal for in the Iron Age, typical houses had animal stalls on the first level.</w:t>
      </w:r>
    </w:p>
    <w:p w14:paraId="7500F92F" w14:textId="77777777" w:rsidR="009B0EBF" w:rsidRPr="009B0EBF" w:rsidRDefault="009B0EBF" w:rsidP="009B0EBF">
      <w:pPr>
        <w:spacing w:before="0" w:beforeAutospacing="0" w:after="0" w:line="240" w:lineRule="auto"/>
        <w:rPr>
          <w:rFonts w:eastAsia="Calibri" w:cs="Times New Roman"/>
          <w:szCs w:val="24"/>
        </w:rPr>
      </w:pPr>
    </w:p>
    <w:p w14:paraId="41647796" w14:textId="1E1F68A1" w:rsidR="009B0EBF" w:rsidRPr="00811075" w:rsidRDefault="009B0EBF" w:rsidP="009B0EBF">
      <w:pPr>
        <w:spacing w:before="0" w:beforeAutospacing="0" w:after="0" w:line="240" w:lineRule="auto"/>
        <w:rPr>
          <w:rFonts w:eastAsia="Calibri" w:cs="Times New Roman"/>
          <w:b/>
          <w:bCs/>
          <w:szCs w:val="24"/>
        </w:rPr>
      </w:pPr>
      <w:r w:rsidRPr="00811075">
        <w:rPr>
          <w:rFonts w:eastAsia="Calibri" w:cs="Times New Roman"/>
          <w:b/>
          <w:bCs/>
          <w:szCs w:val="24"/>
        </w:rPr>
        <w:t>13</w:t>
      </w:r>
      <w:r w:rsidR="00811075" w:rsidRPr="00811075">
        <w:rPr>
          <w:rFonts w:eastAsia="Calibri" w:cs="Times New Roman"/>
          <w:b/>
          <w:bCs/>
          <w:szCs w:val="24"/>
        </w:rPr>
        <w:t>-16 The (Mis)Adventures of Samson</w:t>
      </w:r>
    </w:p>
    <w:p w14:paraId="6137B7A7" w14:textId="77777777" w:rsidR="00811075" w:rsidRDefault="00811075" w:rsidP="009B0EBF">
      <w:pPr>
        <w:spacing w:before="0" w:beforeAutospacing="0" w:after="0" w:line="240" w:lineRule="auto"/>
        <w:rPr>
          <w:rFonts w:eastAsia="Calibri" w:cs="Times New Roman"/>
          <w:szCs w:val="24"/>
        </w:rPr>
      </w:pPr>
    </w:p>
    <w:p w14:paraId="464C848B" w14:textId="35FDB5E4"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SAMSON (the anti-Othniel)</w:t>
      </w:r>
    </w:p>
    <w:p w14:paraId="0085942E" w14:textId="77777777" w:rsidR="009B0EBF" w:rsidRPr="009B0EBF" w:rsidRDefault="009B0EBF" w:rsidP="009B0EBF">
      <w:pPr>
        <w:numPr>
          <w:ilvl w:val="0"/>
          <w:numId w:val="3"/>
        </w:numPr>
        <w:spacing w:before="0" w:beforeAutospacing="0" w:after="0" w:line="240" w:lineRule="auto"/>
        <w:rPr>
          <w:rFonts w:eastAsia="Calibri" w:cs="Times New Roman"/>
          <w:szCs w:val="24"/>
        </w:rPr>
      </w:pPr>
      <w:r w:rsidRPr="009B0EBF">
        <w:rPr>
          <w:rFonts w:eastAsia="Calibri" w:cs="Times New Roman"/>
          <w:szCs w:val="24"/>
        </w:rPr>
        <w:t xml:space="preserve">He leads no Israelite tribes in </w:t>
      </w:r>
      <w:proofErr w:type="gramStart"/>
      <w:r w:rsidRPr="009B0EBF">
        <w:rPr>
          <w:rFonts w:eastAsia="Calibri" w:cs="Times New Roman"/>
          <w:szCs w:val="24"/>
        </w:rPr>
        <w:t>battle</w:t>
      </w:r>
      <w:proofErr w:type="gramEnd"/>
    </w:p>
    <w:p w14:paraId="1F92475C" w14:textId="3EC957CF" w:rsidR="009B0EBF" w:rsidRDefault="009B0EBF" w:rsidP="009B0EBF">
      <w:pPr>
        <w:numPr>
          <w:ilvl w:val="0"/>
          <w:numId w:val="3"/>
        </w:numPr>
        <w:spacing w:before="0" w:beforeAutospacing="0" w:after="0" w:line="240" w:lineRule="auto"/>
        <w:rPr>
          <w:rFonts w:eastAsia="Calibri" w:cs="Times New Roman"/>
          <w:szCs w:val="24"/>
        </w:rPr>
      </w:pPr>
      <w:r w:rsidRPr="009B0EBF">
        <w:rPr>
          <w:rFonts w:eastAsia="Calibri" w:cs="Times New Roman"/>
          <w:szCs w:val="24"/>
        </w:rPr>
        <w:t xml:space="preserve">He breaks his solemn promises to the </w:t>
      </w:r>
      <w:proofErr w:type="gramStart"/>
      <w:r w:rsidRPr="009B0EBF">
        <w:rPr>
          <w:rFonts w:eastAsia="Calibri" w:cs="Times New Roman"/>
          <w:szCs w:val="24"/>
        </w:rPr>
        <w:t>Lord</w:t>
      </w:r>
      <w:proofErr w:type="gramEnd"/>
      <w:r w:rsidRPr="009B0EBF">
        <w:rPr>
          <w:rFonts w:eastAsia="Calibri" w:cs="Times New Roman"/>
          <w:szCs w:val="24"/>
        </w:rPr>
        <w:t xml:space="preserve"> </w:t>
      </w:r>
    </w:p>
    <w:p w14:paraId="266D40E6" w14:textId="77777777" w:rsidR="00811075" w:rsidRPr="00811075" w:rsidRDefault="00811075" w:rsidP="00811075">
      <w:pPr>
        <w:pStyle w:val="ListParagraph"/>
        <w:numPr>
          <w:ilvl w:val="1"/>
          <w:numId w:val="3"/>
        </w:numPr>
        <w:spacing w:before="0" w:beforeAutospacing="0" w:after="0" w:line="240" w:lineRule="auto"/>
        <w:rPr>
          <w:rFonts w:eastAsia="Calibri" w:cs="Times New Roman"/>
          <w:szCs w:val="24"/>
        </w:rPr>
      </w:pPr>
      <w:r w:rsidRPr="00811075">
        <w:rPr>
          <w:rFonts w:eastAsia="Calibri" w:cs="Times New Roman"/>
          <w:szCs w:val="24"/>
        </w:rPr>
        <w:t xml:space="preserve">Drinks wine or produce of </w:t>
      </w:r>
      <w:proofErr w:type="gramStart"/>
      <w:r w:rsidRPr="00811075">
        <w:rPr>
          <w:rFonts w:eastAsia="Calibri" w:cs="Times New Roman"/>
          <w:szCs w:val="24"/>
        </w:rPr>
        <w:t>vineyards</w:t>
      </w:r>
      <w:proofErr w:type="gramEnd"/>
    </w:p>
    <w:p w14:paraId="485F8209" w14:textId="77777777" w:rsidR="00811075" w:rsidRPr="00811075" w:rsidRDefault="00811075" w:rsidP="00811075">
      <w:pPr>
        <w:pStyle w:val="ListParagraph"/>
        <w:numPr>
          <w:ilvl w:val="1"/>
          <w:numId w:val="3"/>
        </w:numPr>
        <w:spacing w:before="0" w:beforeAutospacing="0" w:after="0" w:line="240" w:lineRule="auto"/>
        <w:rPr>
          <w:rFonts w:eastAsia="Calibri" w:cs="Times New Roman"/>
          <w:szCs w:val="24"/>
        </w:rPr>
      </w:pPr>
      <w:r w:rsidRPr="00811075">
        <w:rPr>
          <w:rFonts w:eastAsia="Calibri" w:cs="Times New Roman"/>
          <w:szCs w:val="24"/>
        </w:rPr>
        <w:t xml:space="preserve">Has contact with a </w:t>
      </w:r>
      <w:proofErr w:type="gramStart"/>
      <w:r w:rsidRPr="00811075">
        <w:rPr>
          <w:rFonts w:eastAsia="Calibri" w:cs="Times New Roman"/>
          <w:szCs w:val="24"/>
        </w:rPr>
        <w:t>corpse</w:t>
      </w:r>
      <w:proofErr w:type="gramEnd"/>
    </w:p>
    <w:p w14:paraId="71FA9AA9" w14:textId="2C7CF6E3" w:rsidR="00811075" w:rsidRPr="00811075" w:rsidRDefault="00811075" w:rsidP="00811075">
      <w:pPr>
        <w:pStyle w:val="ListParagraph"/>
        <w:numPr>
          <w:ilvl w:val="1"/>
          <w:numId w:val="3"/>
        </w:numPr>
        <w:spacing w:before="0" w:beforeAutospacing="0" w:after="0" w:line="240" w:lineRule="auto"/>
        <w:rPr>
          <w:rFonts w:eastAsia="Calibri" w:cs="Times New Roman"/>
          <w:szCs w:val="24"/>
        </w:rPr>
      </w:pPr>
      <w:r w:rsidRPr="00811075">
        <w:rPr>
          <w:rFonts w:eastAsia="Calibri" w:cs="Times New Roman"/>
          <w:szCs w:val="24"/>
        </w:rPr>
        <w:t xml:space="preserve">Cuts his </w:t>
      </w:r>
      <w:proofErr w:type="gramStart"/>
      <w:r w:rsidRPr="00811075">
        <w:rPr>
          <w:rFonts w:eastAsia="Calibri" w:cs="Times New Roman"/>
          <w:szCs w:val="24"/>
        </w:rPr>
        <w:t>hair</w:t>
      </w:r>
      <w:proofErr w:type="gramEnd"/>
    </w:p>
    <w:p w14:paraId="49C85310" w14:textId="77777777" w:rsidR="009B0EBF" w:rsidRPr="009B0EBF" w:rsidRDefault="009B0EBF" w:rsidP="009B0EBF">
      <w:pPr>
        <w:numPr>
          <w:ilvl w:val="0"/>
          <w:numId w:val="3"/>
        </w:numPr>
        <w:spacing w:before="0" w:beforeAutospacing="0" w:after="0" w:line="240" w:lineRule="auto"/>
        <w:rPr>
          <w:rFonts w:eastAsia="Calibri" w:cs="Times New Roman"/>
          <w:szCs w:val="24"/>
        </w:rPr>
      </w:pPr>
      <w:r w:rsidRPr="009B0EBF">
        <w:rPr>
          <w:rFonts w:eastAsia="Calibri" w:cs="Times New Roman"/>
          <w:szCs w:val="24"/>
        </w:rPr>
        <w:t xml:space="preserve">He intermarries with Israel’s </w:t>
      </w:r>
      <w:proofErr w:type="gramStart"/>
      <w:r w:rsidRPr="009B0EBF">
        <w:rPr>
          <w:rFonts w:eastAsia="Calibri" w:cs="Times New Roman"/>
          <w:szCs w:val="24"/>
        </w:rPr>
        <w:t>enemies</w:t>
      </w:r>
      <w:proofErr w:type="gramEnd"/>
    </w:p>
    <w:p w14:paraId="25276C76" w14:textId="77777777" w:rsidR="009B0EBF" w:rsidRPr="009B0EBF" w:rsidRDefault="009B0EBF" w:rsidP="009B0EBF">
      <w:pPr>
        <w:numPr>
          <w:ilvl w:val="0"/>
          <w:numId w:val="3"/>
        </w:numPr>
        <w:spacing w:before="0" w:beforeAutospacing="0" w:after="0" w:line="240" w:lineRule="auto"/>
        <w:rPr>
          <w:rFonts w:eastAsia="Calibri" w:cs="Times New Roman"/>
          <w:szCs w:val="24"/>
        </w:rPr>
      </w:pPr>
      <w:r w:rsidRPr="009B0EBF">
        <w:rPr>
          <w:rFonts w:eastAsia="Calibri" w:cs="Times New Roman"/>
          <w:szCs w:val="24"/>
        </w:rPr>
        <w:t xml:space="preserve">He seeks personal </w:t>
      </w:r>
      <w:proofErr w:type="gramStart"/>
      <w:r w:rsidRPr="009B0EBF">
        <w:rPr>
          <w:rFonts w:eastAsia="Calibri" w:cs="Times New Roman"/>
          <w:szCs w:val="24"/>
        </w:rPr>
        <w:t>vengeance</w:t>
      </w:r>
      <w:proofErr w:type="gramEnd"/>
    </w:p>
    <w:p w14:paraId="1BB3A596" w14:textId="77777777" w:rsidR="00811075" w:rsidRDefault="00811075" w:rsidP="009B0EBF">
      <w:pPr>
        <w:spacing w:before="0" w:beforeAutospacing="0" w:after="0" w:line="240" w:lineRule="auto"/>
        <w:rPr>
          <w:rFonts w:eastAsia="Calibri" w:cs="Times New Roman"/>
          <w:szCs w:val="24"/>
        </w:rPr>
      </w:pPr>
    </w:p>
    <w:p w14:paraId="7478AC5A" w14:textId="318D7AFA" w:rsidR="009B0EBF" w:rsidRPr="009B0EBF" w:rsidRDefault="009B0EBF" w:rsidP="009B0EBF">
      <w:pPr>
        <w:spacing w:before="0" w:beforeAutospacing="0" w:after="0" w:line="240" w:lineRule="auto"/>
        <w:rPr>
          <w:rFonts w:eastAsia="Calibri" w:cs="Times New Roman"/>
          <w:szCs w:val="24"/>
        </w:rPr>
      </w:pPr>
      <w:r w:rsidRPr="00811075">
        <w:rPr>
          <w:rFonts w:ascii="Congenial" w:eastAsia="Calibri" w:hAnsi="Congenial" w:cs="Times New Roman"/>
          <w:b/>
          <w:bCs/>
          <w:szCs w:val="24"/>
        </w:rPr>
        <w:t>FACTOID</w:t>
      </w:r>
      <w:r w:rsidRPr="009B0EBF">
        <w:rPr>
          <w:rFonts w:eastAsia="Calibri" w:cs="Times New Roman"/>
          <w:szCs w:val="24"/>
        </w:rPr>
        <w:t xml:space="preserve">: He is the </w:t>
      </w:r>
      <w:r w:rsidRPr="00811075">
        <w:rPr>
          <w:rFonts w:eastAsia="Calibri" w:cs="Times New Roman"/>
          <w:szCs w:val="24"/>
          <w:u w:val="single"/>
        </w:rPr>
        <w:t>only</w:t>
      </w:r>
      <w:r w:rsidRPr="009B0EBF">
        <w:rPr>
          <w:rFonts w:eastAsia="Calibri" w:cs="Times New Roman"/>
          <w:szCs w:val="24"/>
        </w:rPr>
        <w:t xml:space="preserve"> leader in Judges with an origin story.</w:t>
      </w:r>
    </w:p>
    <w:p w14:paraId="5478EF75" w14:textId="77777777" w:rsidR="009B0EBF" w:rsidRPr="009B0EBF" w:rsidRDefault="009B0EBF" w:rsidP="009B0EBF">
      <w:pPr>
        <w:spacing w:before="0" w:beforeAutospacing="0" w:after="0" w:line="240" w:lineRule="auto"/>
        <w:rPr>
          <w:rFonts w:eastAsia="Calibri" w:cs="Times New Roman"/>
          <w:szCs w:val="24"/>
        </w:rPr>
      </w:pPr>
    </w:p>
    <w:p w14:paraId="6386891B" w14:textId="22C4DB67" w:rsidR="009B0EBF" w:rsidRPr="009B0EBF" w:rsidRDefault="009B0EBF" w:rsidP="009B0EBF">
      <w:pPr>
        <w:spacing w:before="0" w:beforeAutospacing="0" w:after="0" w:line="240" w:lineRule="auto"/>
        <w:rPr>
          <w:rFonts w:eastAsia="Calibri" w:cs="Times New Roman"/>
          <w:szCs w:val="24"/>
        </w:rPr>
      </w:pPr>
      <w:r w:rsidRPr="00811075">
        <w:rPr>
          <w:rFonts w:eastAsia="Calibri" w:cs="Times New Roman"/>
          <w:b/>
          <w:bCs/>
          <w:szCs w:val="24"/>
        </w:rPr>
        <w:t xml:space="preserve">The </w:t>
      </w:r>
      <w:proofErr w:type="spellStart"/>
      <w:r w:rsidRPr="00811075">
        <w:rPr>
          <w:rFonts w:eastAsia="Calibri" w:cs="Times New Roman"/>
          <w:b/>
          <w:bCs/>
          <w:szCs w:val="24"/>
        </w:rPr>
        <w:t>Fightin</w:t>
      </w:r>
      <w:proofErr w:type="spellEnd"/>
      <w:r w:rsidRPr="00811075">
        <w:rPr>
          <w:rFonts w:eastAsia="Calibri" w:cs="Times New Roman"/>
          <w:b/>
          <w:bCs/>
          <w:szCs w:val="24"/>
        </w:rPr>
        <w:t xml:space="preserve">’ </w:t>
      </w:r>
      <w:proofErr w:type="spellStart"/>
      <w:r w:rsidRPr="00811075">
        <w:rPr>
          <w:rFonts w:eastAsia="Calibri" w:cs="Times New Roman"/>
          <w:b/>
          <w:bCs/>
          <w:szCs w:val="24"/>
        </w:rPr>
        <w:t>Phils</w:t>
      </w:r>
      <w:proofErr w:type="spellEnd"/>
      <w:r w:rsidRPr="009B0EBF">
        <w:rPr>
          <w:rFonts w:eastAsia="Calibri" w:cs="Times New Roman"/>
          <w:szCs w:val="24"/>
        </w:rPr>
        <w:t>: a group of sea peoples who moved into the coastal area west of Israel in the 12</w:t>
      </w:r>
      <w:r w:rsidRPr="009B0EBF">
        <w:rPr>
          <w:rFonts w:eastAsia="Calibri" w:cs="Times New Roman"/>
          <w:szCs w:val="24"/>
          <w:vertAlign w:val="superscript"/>
        </w:rPr>
        <w:t>th</w:t>
      </w:r>
      <w:r w:rsidRPr="009B0EBF">
        <w:rPr>
          <w:rFonts w:eastAsia="Calibri" w:cs="Times New Roman"/>
          <w:szCs w:val="24"/>
        </w:rPr>
        <w:t xml:space="preserve"> century BCE.</w:t>
      </w:r>
    </w:p>
    <w:p w14:paraId="6F09361D" w14:textId="77777777" w:rsidR="009B0EBF" w:rsidRPr="009B0EBF" w:rsidRDefault="009B0EBF" w:rsidP="009B0EBF">
      <w:pPr>
        <w:spacing w:before="0" w:beforeAutospacing="0" w:after="0" w:line="240" w:lineRule="auto"/>
        <w:rPr>
          <w:rFonts w:eastAsia="Calibri" w:cs="Times New Roman"/>
          <w:szCs w:val="24"/>
        </w:rPr>
      </w:pPr>
    </w:p>
    <w:p w14:paraId="4F6DEF78" w14:textId="77777777" w:rsidR="009B0EBF" w:rsidRPr="00811075" w:rsidRDefault="009B0EBF" w:rsidP="009B0EBF">
      <w:pPr>
        <w:spacing w:before="0" w:beforeAutospacing="0" w:after="0" w:line="240" w:lineRule="auto"/>
        <w:rPr>
          <w:rFonts w:eastAsia="Calibri" w:cs="Times New Roman"/>
          <w:b/>
          <w:bCs/>
          <w:szCs w:val="24"/>
          <w:u w:val="single"/>
        </w:rPr>
      </w:pPr>
      <w:r w:rsidRPr="00811075">
        <w:rPr>
          <w:rFonts w:eastAsia="Calibri" w:cs="Times New Roman"/>
          <w:b/>
          <w:bCs/>
          <w:szCs w:val="24"/>
          <w:u w:val="single"/>
        </w:rPr>
        <w:t>Samson’ mom:</w:t>
      </w:r>
    </w:p>
    <w:p w14:paraId="4788BA6A" w14:textId="77777777" w:rsidR="009B0EBF" w:rsidRPr="00811075" w:rsidRDefault="009B0EBF" w:rsidP="00811075">
      <w:pPr>
        <w:pStyle w:val="ListParagraph"/>
        <w:numPr>
          <w:ilvl w:val="0"/>
          <w:numId w:val="9"/>
        </w:numPr>
        <w:spacing w:before="0" w:beforeAutospacing="0" w:after="0" w:line="240" w:lineRule="auto"/>
        <w:rPr>
          <w:rFonts w:eastAsia="Calibri" w:cs="Times New Roman"/>
          <w:szCs w:val="24"/>
        </w:rPr>
      </w:pPr>
      <w:r w:rsidRPr="00811075">
        <w:rPr>
          <w:rFonts w:eastAsia="Calibri" w:cs="Times New Roman"/>
          <w:szCs w:val="24"/>
        </w:rPr>
        <w:t>Unnamed</w:t>
      </w:r>
    </w:p>
    <w:p w14:paraId="63645CF5" w14:textId="77777777" w:rsidR="009B0EBF" w:rsidRPr="00811075" w:rsidRDefault="009B0EBF" w:rsidP="00811075">
      <w:pPr>
        <w:pStyle w:val="ListParagraph"/>
        <w:numPr>
          <w:ilvl w:val="0"/>
          <w:numId w:val="9"/>
        </w:numPr>
        <w:spacing w:before="0" w:beforeAutospacing="0" w:after="0" w:line="240" w:lineRule="auto"/>
        <w:rPr>
          <w:rFonts w:eastAsia="Calibri" w:cs="Times New Roman"/>
          <w:szCs w:val="24"/>
          <w:u w:val="single"/>
        </w:rPr>
      </w:pPr>
      <w:r w:rsidRPr="00811075">
        <w:rPr>
          <w:rFonts w:eastAsia="Calibri" w:cs="Times New Roman"/>
          <w:szCs w:val="24"/>
          <w:u w:val="single"/>
        </w:rPr>
        <w:t>One of the most positive female characters in Judges</w:t>
      </w:r>
    </w:p>
    <w:p w14:paraId="1C4F04CA" w14:textId="4775AEA2" w:rsidR="009B0EBF" w:rsidRPr="00811075" w:rsidRDefault="009B0EBF" w:rsidP="00811075">
      <w:pPr>
        <w:pStyle w:val="ListParagraph"/>
        <w:numPr>
          <w:ilvl w:val="0"/>
          <w:numId w:val="9"/>
        </w:numPr>
        <w:spacing w:before="0" w:beforeAutospacing="0" w:after="0" w:line="240" w:lineRule="auto"/>
        <w:rPr>
          <w:rFonts w:eastAsia="Calibri" w:cs="Times New Roman"/>
          <w:szCs w:val="24"/>
        </w:rPr>
      </w:pPr>
      <w:r w:rsidRPr="00811075">
        <w:rPr>
          <w:rFonts w:eastAsia="Calibri" w:cs="Times New Roman"/>
          <w:szCs w:val="24"/>
        </w:rPr>
        <w:t xml:space="preserve">She </w:t>
      </w:r>
      <w:r w:rsidR="00811075">
        <w:rPr>
          <w:rFonts w:eastAsia="Calibri" w:cs="Times New Roman"/>
          <w:szCs w:val="24"/>
        </w:rPr>
        <w:t>has</w:t>
      </w:r>
      <w:r w:rsidRPr="00811075">
        <w:rPr>
          <w:rFonts w:eastAsia="Calibri" w:cs="Times New Roman"/>
          <w:szCs w:val="24"/>
        </w:rPr>
        <w:t xml:space="preserve"> trust and obedience </w:t>
      </w:r>
      <w:r w:rsidR="00811075">
        <w:rPr>
          <w:rFonts w:eastAsia="Calibri" w:cs="Times New Roman"/>
          <w:szCs w:val="24"/>
        </w:rPr>
        <w:t xml:space="preserve">in God that her husband (and many males in Judges) </w:t>
      </w:r>
      <w:proofErr w:type="gramStart"/>
      <w:r w:rsidR="00811075">
        <w:rPr>
          <w:rFonts w:eastAsia="Calibri" w:cs="Times New Roman"/>
          <w:szCs w:val="24"/>
        </w:rPr>
        <w:t>lack</w:t>
      </w:r>
      <w:proofErr w:type="gramEnd"/>
      <w:r w:rsidR="00811075">
        <w:rPr>
          <w:rFonts w:eastAsia="Calibri" w:cs="Times New Roman"/>
          <w:szCs w:val="24"/>
        </w:rPr>
        <w:t xml:space="preserve"> </w:t>
      </w:r>
    </w:p>
    <w:p w14:paraId="1E776E6F" w14:textId="0B49DCD1" w:rsidR="009B0EBF" w:rsidRPr="00811075" w:rsidRDefault="009B0EBF" w:rsidP="00811075">
      <w:pPr>
        <w:pStyle w:val="ListParagraph"/>
        <w:numPr>
          <w:ilvl w:val="0"/>
          <w:numId w:val="9"/>
        </w:numPr>
        <w:spacing w:before="0" w:beforeAutospacing="0" w:after="0" w:line="240" w:lineRule="auto"/>
        <w:rPr>
          <w:rFonts w:eastAsia="Calibri" w:cs="Times New Roman"/>
          <w:szCs w:val="24"/>
        </w:rPr>
      </w:pPr>
      <w:r w:rsidRPr="00811075">
        <w:rPr>
          <w:rFonts w:eastAsia="Calibri" w:cs="Times New Roman"/>
          <w:szCs w:val="24"/>
        </w:rPr>
        <w:t xml:space="preserve">The Lord’s messenger appears to her on both occasions, </w:t>
      </w:r>
      <w:r w:rsidR="00811075">
        <w:rPr>
          <w:rFonts w:eastAsia="Calibri" w:cs="Times New Roman"/>
          <w:szCs w:val="24"/>
        </w:rPr>
        <w:t>not to</w:t>
      </w:r>
      <w:r w:rsidRPr="00811075">
        <w:rPr>
          <w:rFonts w:eastAsia="Calibri" w:cs="Times New Roman"/>
          <w:szCs w:val="24"/>
        </w:rPr>
        <w:t xml:space="preserve"> </w:t>
      </w:r>
      <w:proofErr w:type="gramStart"/>
      <w:r w:rsidRPr="00811075">
        <w:rPr>
          <w:rFonts w:eastAsia="Calibri" w:cs="Times New Roman"/>
          <w:szCs w:val="24"/>
        </w:rPr>
        <w:t>Manoah</w:t>
      </w:r>
      <w:proofErr w:type="gramEnd"/>
      <w:r w:rsidRPr="00811075">
        <w:rPr>
          <w:rFonts w:eastAsia="Calibri" w:cs="Times New Roman"/>
          <w:szCs w:val="24"/>
        </w:rPr>
        <w:t xml:space="preserve"> </w:t>
      </w:r>
    </w:p>
    <w:p w14:paraId="66D462E0" w14:textId="77777777" w:rsidR="009B0EBF" w:rsidRPr="00811075" w:rsidRDefault="009B0EBF" w:rsidP="00811075">
      <w:pPr>
        <w:pStyle w:val="ListParagraph"/>
        <w:numPr>
          <w:ilvl w:val="0"/>
          <w:numId w:val="9"/>
        </w:numPr>
        <w:spacing w:before="0" w:beforeAutospacing="0" w:after="0" w:line="240" w:lineRule="auto"/>
        <w:rPr>
          <w:rFonts w:eastAsia="Calibri" w:cs="Times New Roman"/>
          <w:szCs w:val="24"/>
        </w:rPr>
      </w:pPr>
      <w:r w:rsidRPr="00811075">
        <w:rPr>
          <w:rFonts w:eastAsia="Calibri" w:cs="Times New Roman"/>
          <w:szCs w:val="24"/>
        </w:rPr>
        <w:t>Her faith reassures her fearful husband.</w:t>
      </w:r>
    </w:p>
    <w:p w14:paraId="7CE2214F" w14:textId="77777777" w:rsidR="009B0EBF" w:rsidRPr="009B0EBF" w:rsidRDefault="009B0EBF" w:rsidP="009B0EBF">
      <w:pPr>
        <w:spacing w:before="0" w:beforeAutospacing="0" w:after="0" w:line="240" w:lineRule="auto"/>
        <w:rPr>
          <w:rFonts w:eastAsia="Calibri" w:cs="Times New Roman"/>
          <w:szCs w:val="24"/>
        </w:rPr>
      </w:pPr>
    </w:p>
    <w:p w14:paraId="5DBB8BE8" w14:textId="3E06E33E" w:rsidR="009B0EBF" w:rsidRPr="00811075" w:rsidRDefault="00811075" w:rsidP="009B0EBF">
      <w:pPr>
        <w:spacing w:before="0" w:beforeAutospacing="0" w:after="0" w:line="240" w:lineRule="auto"/>
        <w:rPr>
          <w:rFonts w:eastAsia="Calibri" w:cs="Times New Roman"/>
          <w:b/>
          <w:bCs/>
          <w:szCs w:val="24"/>
          <w:u w:val="single"/>
        </w:rPr>
      </w:pPr>
      <w:r w:rsidRPr="00811075">
        <w:rPr>
          <w:rFonts w:eastAsia="Calibri" w:cs="Times New Roman"/>
          <w:b/>
          <w:bCs/>
          <w:szCs w:val="24"/>
          <w:u w:val="single"/>
        </w:rPr>
        <w:t>Samson’s Women Problems:</w:t>
      </w:r>
    </w:p>
    <w:p w14:paraId="110FA7A5" w14:textId="77777777" w:rsidR="00811075" w:rsidRDefault="00811075" w:rsidP="009B0EBF">
      <w:pPr>
        <w:spacing w:before="0" w:beforeAutospacing="0" w:after="0" w:line="240" w:lineRule="auto"/>
        <w:rPr>
          <w:rFonts w:eastAsia="Calibri" w:cs="Times New Roman"/>
          <w:szCs w:val="24"/>
        </w:rPr>
      </w:pPr>
    </w:p>
    <w:p w14:paraId="5892BAB7" w14:textId="49FA4C25" w:rsidR="00811075" w:rsidRPr="00811075" w:rsidRDefault="00811075" w:rsidP="009B0EBF">
      <w:pPr>
        <w:spacing w:before="0" w:beforeAutospacing="0" w:after="0" w:line="240" w:lineRule="auto"/>
        <w:rPr>
          <w:rFonts w:eastAsia="Calibri" w:cs="Times New Roman"/>
          <w:i/>
          <w:iCs/>
          <w:szCs w:val="24"/>
        </w:rPr>
      </w:pPr>
      <w:r w:rsidRPr="00811075">
        <w:rPr>
          <w:rFonts w:eastAsia="Calibri" w:cs="Times New Roman"/>
          <w:i/>
          <w:iCs/>
          <w:szCs w:val="24"/>
        </w:rPr>
        <w:t>Problem #1: Philistine Wife</w:t>
      </w:r>
      <w:r>
        <w:rPr>
          <w:rFonts w:eastAsia="Calibri" w:cs="Times New Roman"/>
          <w:i/>
          <w:iCs/>
          <w:szCs w:val="24"/>
        </w:rPr>
        <w:t xml:space="preserve"> (Chapter 14-15)</w:t>
      </w:r>
    </w:p>
    <w:p w14:paraId="0F38BBD0" w14:textId="715B59D8"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Deuteronomy prohibits intermarriage (the 7 people living in Canaan 7:3-4) and intermarriage is what Judges points out as the cause of Israel’s unfaithfulness to God (J 3:5-6)</w:t>
      </w:r>
    </w:p>
    <w:p w14:paraId="4D207015"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14:17 “But she cried on his shoulder for the rest of the seven days of the feast. Finally, on the seventh day, he told her the answer, for </w:t>
      </w:r>
      <w:r w:rsidRPr="009B0EBF">
        <w:rPr>
          <w:rFonts w:eastAsia="Calibri" w:cs="Times New Roman"/>
          <w:szCs w:val="24"/>
          <w:u w:val="single"/>
        </w:rPr>
        <w:t>she had nagged him</w:t>
      </w:r>
      <w:r w:rsidRPr="009B0EBF">
        <w:rPr>
          <w:rFonts w:eastAsia="Calibri" w:cs="Times New Roman"/>
          <w:szCs w:val="24"/>
        </w:rPr>
        <w:t>. And she told her people the answer to the riddle.”</w:t>
      </w:r>
    </w:p>
    <w:p w14:paraId="7078B7DB"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To nag is “to oppress, compel, nag, inflict.”</w:t>
      </w:r>
    </w:p>
    <w:p w14:paraId="623251C8" w14:textId="1BFE8408"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14:18 “Plowed with my hei</w:t>
      </w:r>
      <w:r w:rsidR="00811075">
        <w:rPr>
          <w:rFonts w:eastAsia="Calibri" w:cs="Times New Roman"/>
          <w:szCs w:val="24"/>
        </w:rPr>
        <w:t>f</w:t>
      </w:r>
      <w:r w:rsidRPr="009B0EBF">
        <w:rPr>
          <w:rFonts w:eastAsia="Calibri" w:cs="Times New Roman"/>
          <w:szCs w:val="24"/>
        </w:rPr>
        <w:t>er” is a sexually suggestive insult to the woman.</w:t>
      </w:r>
    </w:p>
    <w:p w14:paraId="3F783DFF"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14:20- Samson’s abandonment of his wife constitutes a “technical” divorce but he fails to see it that way.</w:t>
      </w:r>
    </w:p>
    <w:p w14:paraId="29C66373" w14:textId="77777777" w:rsidR="00025E95" w:rsidRPr="009B0EBF" w:rsidRDefault="00025E95" w:rsidP="009B0EBF">
      <w:pPr>
        <w:spacing w:before="0" w:beforeAutospacing="0" w:after="0" w:line="240" w:lineRule="auto"/>
        <w:rPr>
          <w:rFonts w:eastAsia="Calibri" w:cs="Times New Roman"/>
          <w:szCs w:val="24"/>
        </w:rPr>
      </w:pPr>
    </w:p>
    <w:p w14:paraId="3441E1B0" w14:textId="77777777" w:rsidR="00025E95" w:rsidRDefault="00025E95" w:rsidP="009B0EBF">
      <w:pPr>
        <w:spacing w:before="0" w:beforeAutospacing="0" w:after="0" w:line="240" w:lineRule="auto"/>
        <w:rPr>
          <w:rFonts w:eastAsia="Calibri" w:cs="Times New Roman"/>
          <w:b/>
          <w:bCs/>
          <w:szCs w:val="24"/>
        </w:rPr>
      </w:pPr>
    </w:p>
    <w:p w14:paraId="53808FEE" w14:textId="77777777" w:rsidR="00025E95" w:rsidRDefault="00025E95" w:rsidP="009B0EBF">
      <w:pPr>
        <w:spacing w:before="0" w:beforeAutospacing="0" w:after="0" w:line="240" w:lineRule="auto"/>
        <w:rPr>
          <w:rFonts w:eastAsia="Calibri" w:cs="Times New Roman"/>
          <w:b/>
          <w:bCs/>
          <w:szCs w:val="24"/>
        </w:rPr>
      </w:pPr>
    </w:p>
    <w:p w14:paraId="3D01B460" w14:textId="5E7BEEAF" w:rsidR="00811075" w:rsidRPr="00025E95" w:rsidRDefault="009B0EBF" w:rsidP="009B0EBF">
      <w:pPr>
        <w:spacing w:before="0" w:beforeAutospacing="0" w:after="0" w:line="240" w:lineRule="auto"/>
        <w:rPr>
          <w:rFonts w:eastAsia="Calibri" w:cs="Times New Roman"/>
          <w:b/>
          <w:bCs/>
          <w:szCs w:val="24"/>
        </w:rPr>
      </w:pPr>
      <w:r w:rsidRPr="00025E95">
        <w:rPr>
          <w:rFonts w:eastAsia="Calibri" w:cs="Times New Roman"/>
          <w:b/>
          <w:bCs/>
          <w:szCs w:val="24"/>
        </w:rPr>
        <w:lastRenderedPageBreak/>
        <w:t xml:space="preserve">Creepy dude talk. </w:t>
      </w:r>
    </w:p>
    <w:p w14:paraId="726EC6D0" w14:textId="77777777" w:rsidR="00811075"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“Where’s my wife?” </w:t>
      </w:r>
    </w:p>
    <w:p w14:paraId="65DB8201" w14:textId="05719BB3"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“I thought you gave up on her. Don’t you think her younger sister’s hotter?”</w:t>
      </w:r>
    </w:p>
    <w:p w14:paraId="64D059BD" w14:textId="77777777" w:rsidR="00811075" w:rsidRDefault="00811075" w:rsidP="009B0EBF">
      <w:pPr>
        <w:spacing w:before="0" w:beforeAutospacing="0" w:after="0" w:line="240" w:lineRule="auto"/>
        <w:rPr>
          <w:rFonts w:eastAsia="Calibri" w:cs="Times New Roman"/>
          <w:szCs w:val="24"/>
        </w:rPr>
      </w:pPr>
    </w:p>
    <w:p w14:paraId="31173FC0" w14:textId="6F82424E" w:rsidR="009B0EBF" w:rsidRPr="009B0EBF" w:rsidRDefault="009B0EBF" w:rsidP="009B0EBF">
      <w:pPr>
        <w:spacing w:before="0" w:beforeAutospacing="0" w:after="0" w:line="240" w:lineRule="auto"/>
        <w:rPr>
          <w:rFonts w:eastAsia="Calibri" w:cs="Times New Roman"/>
          <w:szCs w:val="24"/>
        </w:rPr>
      </w:pPr>
      <w:r w:rsidRPr="00811075">
        <w:rPr>
          <w:rFonts w:eastAsia="Calibri" w:cs="Times New Roman"/>
          <w:b/>
          <w:bCs/>
          <w:szCs w:val="24"/>
        </w:rPr>
        <w:t>“Completely rejected”</w:t>
      </w:r>
      <w:r w:rsidRPr="009B0EBF">
        <w:rPr>
          <w:rFonts w:eastAsia="Calibri" w:cs="Times New Roman"/>
          <w:szCs w:val="24"/>
        </w:rPr>
        <w:t xml:space="preserve"> - appears in ancient Near Eastern marriage agreements as a technical term for a legal divorce without cause. </w:t>
      </w:r>
    </w:p>
    <w:p w14:paraId="63F564FE" w14:textId="77777777" w:rsidR="009B0EBF" w:rsidRPr="009B0EBF" w:rsidRDefault="009B0EBF" w:rsidP="009B0EBF">
      <w:pPr>
        <w:spacing w:before="0" w:beforeAutospacing="0" w:after="0" w:line="240" w:lineRule="auto"/>
        <w:rPr>
          <w:rFonts w:eastAsia="Calibri" w:cs="Times New Roman"/>
          <w:szCs w:val="24"/>
        </w:rPr>
      </w:pPr>
    </w:p>
    <w:p w14:paraId="58303F9C" w14:textId="77777777" w:rsidR="009B0EBF" w:rsidRPr="009B0EBF" w:rsidRDefault="009B0EBF" w:rsidP="009B0EBF">
      <w:pPr>
        <w:spacing w:before="0" w:beforeAutospacing="0" w:after="0" w:line="240" w:lineRule="auto"/>
        <w:rPr>
          <w:rFonts w:eastAsia="Calibri" w:cs="Times New Roman"/>
          <w:szCs w:val="24"/>
        </w:rPr>
      </w:pPr>
      <w:r w:rsidRPr="00811075">
        <w:rPr>
          <w:rFonts w:ascii="Congenial" w:eastAsia="Calibri" w:hAnsi="Congenial" w:cs="Times New Roman"/>
          <w:b/>
          <w:bCs/>
          <w:szCs w:val="24"/>
        </w:rPr>
        <w:t>FACTOID</w:t>
      </w:r>
      <w:r w:rsidRPr="009B0EBF">
        <w:rPr>
          <w:rFonts w:eastAsia="Calibri" w:cs="Times New Roman"/>
          <w:szCs w:val="24"/>
        </w:rPr>
        <w:t xml:space="preserve">: Use of animals as unusual weapons appears in traditional folk stories from the ancient Mediterranean world. </w:t>
      </w:r>
    </w:p>
    <w:p w14:paraId="0528B926" w14:textId="77777777" w:rsidR="00811075" w:rsidRDefault="00811075" w:rsidP="009B0EBF">
      <w:pPr>
        <w:spacing w:before="0" w:beforeAutospacing="0" w:after="0" w:line="240" w:lineRule="auto"/>
        <w:rPr>
          <w:rFonts w:eastAsia="Calibri" w:cs="Times New Roman"/>
          <w:szCs w:val="24"/>
        </w:rPr>
      </w:pPr>
    </w:p>
    <w:p w14:paraId="09C9BB40" w14:textId="11C672A4"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Samson is a symbol of Israel, representing both the people’s decline because of religious unfaithfulness and their hope for divine mercy.</w:t>
      </w:r>
    </w:p>
    <w:p w14:paraId="1B21409F" w14:textId="77777777" w:rsidR="009B0EBF" w:rsidRPr="009B0EBF" w:rsidRDefault="009B0EBF" w:rsidP="009B0EBF">
      <w:pPr>
        <w:spacing w:before="0" w:beforeAutospacing="0" w:after="0" w:line="240" w:lineRule="auto"/>
        <w:rPr>
          <w:rFonts w:eastAsia="Calibri" w:cs="Times New Roman"/>
          <w:szCs w:val="24"/>
        </w:rPr>
      </w:pPr>
    </w:p>
    <w:p w14:paraId="65B8DA58"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God split open the rock and water flowed. Echoes of Moses and the rock. </w:t>
      </w:r>
    </w:p>
    <w:p w14:paraId="7F9D3FDA" w14:textId="77777777" w:rsidR="009B0EBF" w:rsidRPr="009B0EBF" w:rsidRDefault="009B0EBF" w:rsidP="009B0EBF">
      <w:pPr>
        <w:spacing w:before="0" w:beforeAutospacing="0" w:after="0" w:line="240" w:lineRule="auto"/>
        <w:rPr>
          <w:rFonts w:eastAsia="Calibri" w:cs="Times New Roman"/>
          <w:szCs w:val="24"/>
        </w:rPr>
      </w:pPr>
    </w:p>
    <w:p w14:paraId="40AAC42F" w14:textId="2781E68F" w:rsidR="00811075" w:rsidRPr="00811075" w:rsidRDefault="00811075" w:rsidP="009B0EBF">
      <w:pPr>
        <w:spacing w:before="0" w:beforeAutospacing="0" w:after="0" w:line="240" w:lineRule="auto"/>
        <w:rPr>
          <w:rFonts w:eastAsia="Calibri" w:cs="Times New Roman"/>
          <w:i/>
          <w:iCs/>
          <w:szCs w:val="24"/>
        </w:rPr>
      </w:pPr>
      <w:r w:rsidRPr="00811075">
        <w:rPr>
          <w:rFonts w:eastAsia="Calibri" w:cs="Times New Roman"/>
          <w:i/>
          <w:iCs/>
          <w:szCs w:val="24"/>
        </w:rPr>
        <w:t>Problem #2: The Prostitute</w:t>
      </w:r>
      <w:r>
        <w:rPr>
          <w:rFonts w:eastAsia="Calibri" w:cs="Times New Roman"/>
          <w:i/>
          <w:iCs/>
          <w:szCs w:val="24"/>
        </w:rPr>
        <w:t xml:space="preserve"> (Ch. 16)</w:t>
      </w:r>
    </w:p>
    <w:p w14:paraId="0ABBAB80" w14:textId="109BB63C"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Samson “Gets to know” the prostitute from Gaza.</w:t>
      </w:r>
    </w:p>
    <w:p w14:paraId="5CAF0997" w14:textId="77777777" w:rsidR="009B0EBF" w:rsidRPr="009B0EBF" w:rsidRDefault="009B0EBF" w:rsidP="009B0EBF">
      <w:pPr>
        <w:spacing w:before="0" w:beforeAutospacing="0" w:after="0" w:line="240" w:lineRule="auto"/>
        <w:rPr>
          <w:rFonts w:eastAsia="Calibri" w:cs="Times New Roman"/>
          <w:szCs w:val="24"/>
        </w:rPr>
      </w:pPr>
    </w:p>
    <w:p w14:paraId="420FD99F" w14:textId="77777777" w:rsidR="009B0EBF" w:rsidRPr="009B0EBF" w:rsidRDefault="009B0EBF" w:rsidP="009B0EBF">
      <w:pPr>
        <w:spacing w:before="0" w:beforeAutospacing="0" w:after="0" w:line="240" w:lineRule="auto"/>
        <w:rPr>
          <w:rFonts w:eastAsia="Calibri" w:cs="Times New Roman"/>
          <w:szCs w:val="24"/>
        </w:rPr>
      </w:pPr>
      <w:r w:rsidRPr="00811075">
        <w:rPr>
          <w:rFonts w:ascii="Congenial" w:eastAsia="Calibri" w:hAnsi="Congenial" w:cs="Times New Roman"/>
          <w:b/>
          <w:bCs/>
          <w:szCs w:val="24"/>
        </w:rPr>
        <w:t>FACTOID</w:t>
      </w:r>
      <w:r w:rsidRPr="009B0EBF">
        <w:rPr>
          <w:rFonts w:eastAsia="Calibri" w:cs="Times New Roman"/>
          <w:szCs w:val="24"/>
        </w:rPr>
        <w:t>: Samson carries the doors of Gaza’s gate approximately 40 miles UPHILL to Hebron.</w:t>
      </w:r>
    </w:p>
    <w:p w14:paraId="5FB197CD" w14:textId="77777777" w:rsidR="009B0EBF" w:rsidRPr="009B0EBF" w:rsidRDefault="009B0EBF" w:rsidP="009B0EBF">
      <w:pPr>
        <w:spacing w:before="0" w:beforeAutospacing="0" w:after="0" w:line="240" w:lineRule="auto"/>
        <w:rPr>
          <w:rFonts w:eastAsia="Calibri" w:cs="Times New Roman"/>
          <w:szCs w:val="24"/>
        </w:rPr>
      </w:pPr>
    </w:p>
    <w:p w14:paraId="3B19704F" w14:textId="1D1E1AB2" w:rsidR="009B0EBF" w:rsidRPr="00811075" w:rsidRDefault="00811075" w:rsidP="009B0EBF">
      <w:pPr>
        <w:spacing w:before="0" w:beforeAutospacing="0" w:after="0" w:line="240" w:lineRule="auto"/>
        <w:rPr>
          <w:rFonts w:eastAsia="Calibri" w:cs="Times New Roman"/>
          <w:i/>
          <w:iCs/>
          <w:szCs w:val="24"/>
        </w:rPr>
      </w:pPr>
      <w:r w:rsidRPr="00811075">
        <w:rPr>
          <w:rFonts w:eastAsia="Calibri" w:cs="Times New Roman"/>
          <w:i/>
          <w:iCs/>
          <w:szCs w:val="24"/>
        </w:rPr>
        <w:t>Problem #3: Delilah</w:t>
      </w:r>
      <w:r>
        <w:rPr>
          <w:rFonts w:eastAsia="Calibri" w:cs="Times New Roman"/>
          <w:i/>
          <w:iCs/>
          <w:szCs w:val="24"/>
        </w:rPr>
        <w:t xml:space="preserve"> (Ch. 16)</w:t>
      </w:r>
    </w:p>
    <w:p w14:paraId="59F6628F" w14:textId="77777777" w:rsidR="009B0EBF" w:rsidRPr="00811075" w:rsidRDefault="009B0EBF" w:rsidP="00811075">
      <w:pPr>
        <w:pStyle w:val="ListParagraph"/>
        <w:numPr>
          <w:ilvl w:val="0"/>
          <w:numId w:val="10"/>
        </w:numPr>
        <w:spacing w:before="0" w:beforeAutospacing="0" w:after="0" w:line="240" w:lineRule="auto"/>
        <w:rPr>
          <w:rFonts w:eastAsia="Calibri" w:cs="Times New Roman"/>
          <w:szCs w:val="24"/>
        </w:rPr>
      </w:pPr>
      <w:r w:rsidRPr="00811075">
        <w:rPr>
          <w:rFonts w:eastAsia="Calibri" w:cs="Times New Roman"/>
          <w:szCs w:val="24"/>
        </w:rPr>
        <w:t xml:space="preserve">Delilah- not sure if she is Israelite or Phil. </w:t>
      </w:r>
    </w:p>
    <w:p w14:paraId="5C2FFC50" w14:textId="26F2D01E" w:rsidR="009B0EBF" w:rsidRPr="00811075" w:rsidRDefault="009B0EBF" w:rsidP="00811075">
      <w:pPr>
        <w:pStyle w:val="ListParagraph"/>
        <w:numPr>
          <w:ilvl w:val="0"/>
          <w:numId w:val="10"/>
        </w:numPr>
        <w:spacing w:before="0" w:beforeAutospacing="0" w:after="0" w:line="240" w:lineRule="auto"/>
        <w:rPr>
          <w:rFonts w:eastAsia="Calibri" w:cs="Times New Roman"/>
          <w:szCs w:val="24"/>
        </w:rPr>
      </w:pPr>
      <w:r w:rsidRPr="00811075">
        <w:rPr>
          <w:rFonts w:eastAsia="Calibri" w:cs="Times New Roman"/>
          <w:szCs w:val="24"/>
        </w:rPr>
        <w:t xml:space="preserve">Samson actually “falls in love” with Delilah. Using “love” shows a greater attachment for Samson than his previous relationships with women. </w:t>
      </w:r>
    </w:p>
    <w:p w14:paraId="058FCD34" w14:textId="77777777" w:rsidR="009B0EBF" w:rsidRPr="009B0EBF" w:rsidRDefault="009B0EBF" w:rsidP="009B0EBF">
      <w:pPr>
        <w:spacing w:before="0" w:beforeAutospacing="0" w:after="0" w:line="240" w:lineRule="auto"/>
        <w:rPr>
          <w:rFonts w:eastAsia="Calibri" w:cs="Times New Roman"/>
          <w:szCs w:val="24"/>
        </w:rPr>
      </w:pPr>
    </w:p>
    <w:p w14:paraId="78C0017B" w14:textId="77777777" w:rsidR="009B0EBF" w:rsidRPr="009B0EBF" w:rsidRDefault="009B0EBF" w:rsidP="009B0EBF">
      <w:pPr>
        <w:spacing w:before="0" w:beforeAutospacing="0" w:after="0" w:line="240" w:lineRule="auto"/>
        <w:rPr>
          <w:rFonts w:eastAsia="Calibri" w:cs="Times New Roman"/>
          <w:szCs w:val="24"/>
        </w:rPr>
      </w:pPr>
      <w:r w:rsidRPr="00811075">
        <w:rPr>
          <w:rFonts w:eastAsia="Calibri" w:cs="Times New Roman"/>
          <w:b/>
          <w:bCs/>
          <w:szCs w:val="24"/>
        </w:rPr>
        <w:t>IRONY HAT</w:t>
      </w:r>
      <w:r w:rsidRPr="009B0EBF">
        <w:rPr>
          <w:rFonts w:eastAsia="Calibri" w:cs="Times New Roman"/>
          <w:szCs w:val="24"/>
        </w:rPr>
        <w:t xml:space="preserve">: “With some irony, Samson thus ends up as the fifth woman in the story, because he ends up grinding grain. There was nothing humiliating in itself about grinding grain; it was a task like plowing or sewing that always needed doing in Israel. It was [Josh–Ruth, p. 141] an honorable task. But Israel had conventional ways of dividing up tasks in the family: the men plowed while the women ground grain. There </w:t>
      </w:r>
      <w:proofErr w:type="gramStart"/>
      <w:r w:rsidRPr="009B0EBF">
        <w:rPr>
          <w:rFonts w:eastAsia="Calibri" w:cs="Times New Roman"/>
          <w:szCs w:val="24"/>
        </w:rPr>
        <w:t>isn’t</w:t>
      </w:r>
      <w:proofErr w:type="gramEnd"/>
      <w:r w:rsidRPr="009B0EBF">
        <w:rPr>
          <w:rFonts w:eastAsia="Calibri" w:cs="Times New Roman"/>
          <w:szCs w:val="24"/>
        </w:rPr>
        <w:t xml:space="preserve"> much a blind man’s captors can make him do. What they make him do is the work of a woman.” Goldingay</w:t>
      </w:r>
    </w:p>
    <w:p w14:paraId="7905B15C" w14:textId="77777777" w:rsidR="009B0EBF" w:rsidRPr="009B0EBF" w:rsidRDefault="009B0EBF" w:rsidP="009B0EBF">
      <w:pPr>
        <w:spacing w:before="0" w:beforeAutospacing="0" w:after="0" w:line="240" w:lineRule="auto"/>
        <w:rPr>
          <w:rFonts w:eastAsia="Calibri" w:cs="Times New Roman"/>
          <w:szCs w:val="24"/>
        </w:rPr>
      </w:pPr>
    </w:p>
    <w:p w14:paraId="6A7202FE" w14:textId="77777777" w:rsidR="009B0EBF" w:rsidRDefault="009B0EBF" w:rsidP="009B0EBF">
      <w:pPr>
        <w:spacing w:before="0" w:beforeAutospacing="0" w:after="0" w:line="240" w:lineRule="auto"/>
        <w:rPr>
          <w:rFonts w:eastAsia="Calibri" w:cs="Times New Roman"/>
          <w:szCs w:val="24"/>
        </w:rPr>
      </w:pPr>
      <w:r w:rsidRPr="00025E95">
        <w:rPr>
          <w:rFonts w:eastAsia="Calibri" w:cs="Times New Roman"/>
          <w:b/>
          <w:bCs/>
          <w:szCs w:val="24"/>
        </w:rPr>
        <w:t>DAGON</w:t>
      </w:r>
      <w:r w:rsidRPr="009B0EBF">
        <w:rPr>
          <w:rFonts w:eastAsia="Calibri" w:cs="Times New Roman"/>
          <w:szCs w:val="24"/>
        </w:rPr>
        <w:t xml:space="preserve">- Phil’s god. A god associated with grain and fertility. He is the father of Baal in some texts outside of the Bible. But the OT associates Dagon with the </w:t>
      </w:r>
      <w:proofErr w:type="spellStart"/>
      <w:r w:rsidRPr="009B0EBF">
        <w:rPr>
          <w:rFonts w:eastAsia="Calibri" w:cs="Times New Roman"/>
          <w:szCs w:val="24"/>
        </w:rPr>
        <w:t>Phils</w:t>
      </w:r>
      <w:proofErr w:type="spellEnd"/>
      <w:r w:rsidRPr="009B0EBF">
        <w:rPr>
          <w:rFonts w:eastAsia="Calibri" w:cs="Times New Roman"/>
          <w:szCs w:val="24"/>
        </w:rPr>
        <w:t xml:space="preserve">. </w:t>
      </w:r>
    </w:p>
    <w:p w14:paraId="496EF104" w14:textId="77777777" w:rsidR="009B0EBF" w:rsidRDefault="009B0EBF" w:rsidP="009B0EBF">
      <w:pPr>
        <w:spacing w:before="0" w:beforeAutospacing="0" w:after="0" w:line="240" w:lineRule="auto"/>
        <w:rPr>
          <w:rFonts w:eastAsia="Calibri" w:cs="Times New Roman"/>
          <w:szCs w:val="24"/>
        </w:rPr>
      </w:pPr>
    </w:p>
    <w:p w14:paraId="4D430CD9" w14:textId="26AE90D4" w:rsidR="009B0EBF" w:rsidRPr="009B0EBF" w:rsidRDefault="00811075" w:rsidP="00811075">
      <w:pPr>
        <w:spacing w:before="0" w:beforeAutospacing="0" w:after="0" w:line="240" w:lineRule="auto"/>
        <w:rPr>
          <w:rFonts w:eastAsia="Calibri" w:cs="Times New Roman"/>
          <w:szCs w:val="24"/>
        </w:rPr>
      </w:pPr>
      <w:r w:rsidRPr="00811075">
        <w:rPr>
          <w:rFonts w:eastAsia="Calibri" w:cs="Times New Roman"/>
          <w:b/>
          <w:bCs/>
          <w:szCs w:val="24"/>
        </w:rPr>
        <w:t>“Lord God, please remember me.”</w:t>
      </w:r>
      <w:r w:rsidRPr="009B0EBF">
        <w:rPr>
          <w:rFonts w:eastAsia="Calibri" w:cs="Times New Roman"/>
          <w:szCs w:val="24"/>
        </w:rPr>
        <w:t xml:space="preserve"> </w:t>
      </w:r>
      <w:r>
        <w:rPr>
          <w:rFonts w:eastAsia="Calibri" w:cs="Times New Roman"/>
          <w:szCs w:val="24"/>
        </w:rPr>
        <w:t xml:space="preserve">- </w:t>
      </w:r>
      <w:r w:rsidR="009B0EBF" w:rsidRPr="009B0EBF">
        <w:rPr>
          <w:rFonts w:eastAsia="Calibri" w:cs="Times New Roman"/>
          <w:szCs w:val="24"/>
        </w:rPr>
        <w:t xml:space="preserve">Echoes of the thief on the cross. “Jesus, remember me.” </w:t>
      </w:r>
    </w:p>
    <w:p w14:paraId="2050C503" w14:textId="77777777" w:rsidR="009B0EBF" w:rsidRPr="009B0EBF" w:rsidRDefault="009B0EBF" w:rsidP="009B0EBF">
      <w:pPr>
        <w:spacing w:before="0" w:beforeAutospacing="0" w:after="0" w:line="240" w:lineRule="auto"/>
        <w:rPr>
          <w:rFonts w:eastAsia="Calibri" w:cs="Times New Roman"/>
          <w:szCs w:val="24"/>
        </w:rPr>
      </w:pPr>
    </w:p>
    <w:p w14:paraId="55A2D84F" w14:textId="77777777" w:rsidR="009B0EBF" w:rsidRPr="00025E95" w:rsidRDefault="009B0EBF" w:rsidP="009B0EBF">
      <w:pPr>
        <w:spacing w:before="0" w:beforeAutospacing="0" w:after="0" w:line="240" w:lineRule="auto"/>
        <w:rPr>
          <w:rFonts w:eastAsia="Calibri" w:cs="Times New Roman"/>
          <w:b/>
          <w:bCs/>
          <w:szCs w:val="24"/>
        </w:rPr>
      </w:pPr>
      <w:r w:rsidRPr="00025E95">
        <w:rPr>
          <w:rFonts w:eastAsia="Calibri" w:cs="Times New Roman"/>
          <w:b/>
          <w:bCs/>
          <w:szCs w:val="24"/>
        </w:rPr>
        <w:t>Ch. 17</w:t>
      </w:r>
    </w:p>
    <w:p w14:paraId="63512ED5"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The establishment of an unlawful worship site in the northern territory.</w:t>
      </w:r>
    </w:p>
    <w:p w14:paraId="3C7E7CF1" w14:textId="77777777" w:rsidR="009B0EBF" w:rsidRPr="009B0EBF" w:rsidRDefault="009B0EBF" w:rsidP="009B0EBF">
      <w:pPr>
        <w:spacing w:before="0" w:beforeAutospacing="0" w:after="0" w:line="240" w:lineRule="auto"/>
        <w:rPr>
          <w:rFonts w:eastAsia="Calibri" w:cs="Times New Roman"/>
          <w:szCs w:val="24"/>
        </w:rPr>
      </w:pPr>
    </w:p>
    <w:p w14:paraId="5B8C020A" w14:textId="77777777" w:rsidR="009B0EBF" w:rsidRPr="00811075" w:rsidRDefault="009B0EBF" w:rsidP="009B0EBF">
      <w:pPr>
        <w:spacing w:before="0" w:beforeAutospacing="0" w:after="0" w:line="240" w:lineRule="auto"/>
        <w:rPr>
          <w:rFonts w:eastAsia="Calibri" w:cs="Times New Roman"/>
          <w:b/>
          <w:bCs/>
          <w:szCs w:val="24"/>
        </w:rPr>
      </w:pPr>
      <w:r w:rsidRPr="00811075">
        <w:rPr>
          <w:rFonts w:eastAsia="Calibri" w:cs="Times New Roman"/>
          <w:b/>
          <w:bCs/>
          <w:szCs w:val="24"/>
        </w:rPr>
        <w:t>Micah:</w:t>
      </w:r>
    </w:p>
    <w:p w14:paraId="3C57FC50" w14:textId="77777777" w:rsidR="00025E95"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He sees his actions as worshiping God BUT they violate prohibitions on making images as well as God’s appointment of Levites as the proper priests. </w:t>
      </w:r>
    </w:p>
    <w:p w14:paraId="0CDD2C57" w14:textId="5D37AF96" w:rsidR="009B0EBF" w:rsidRPr="009B0EBF" w:rsidRDefault="009B0EBF" w:rsidP="009B0EBF">
      <w:pPr>
        <w:spacing w:before="0" w:beforeAutospacing="0" w:after="0" w:line="240" w:lineRule="auto"/>
        <w:rPr>
          <w:rFonts w:eastAsia="Calibri" w:cs="Times New Roman"/>
          <w:szCs w:val="24"/>
        </w:rPr>
      </w:pPr>
      <w:r w:rsidRPr="00811075">
        <w:rPr>
          <w:rFonts w:eastAsia="Calibri" w:cs="Times New Roman"/>
          <w:b/>
          <w:bCs/>
          <w:szCs w:val="24"/>
        </w:rPr>
        <w:lastRenderedPageBreak/>
        <w:t xml:space="preserve">17:6- </w:t>
      </w:r>
      <w:r w:rsidR="00811075" w:rsidRPr="00811075">
        <w:rPr>
          <w:rFonts w:eastAsia="Calibri" w:cs="Times New Roman"/>
          <w:b/>
          <w:bCs/>
          <w:szCs w:val="24"/>
        </w:rPr>
        <w:t>“</w:t>
      </w:r>
      <w:r w:rsidRPr="00811075">
        <w:rPr>
          <w:rFonts w:eastAsia="Calibri" w:cs="Times New Roman"/>
          <w:b/>
          <w:bCs/>
          <w:szCs w:val="24"/>
        </w:rPr>
        <w:t>In those days, there was no king Israel</w:t>
      </w:r>
      <w:r w:rsidR="00811075" w:rsidRPr="00811075">
        <w:rPr>
          <w:rFonts w:eastAsia="Calibri" w:cs="Times New Roman"/>
          <w:b/>
          <w:bCs/>
          <w:szCs w:val="24"/>
        </w:rPr>
        <w:t>”</w:t>
      </w:r>
      <w:r w:rsidRPr="00811075">
        <w:rPr>
          <w:rFonts w:eastAsia="Calibri" w:cs="Times New Roman"/>
          <w:b/>
          <w:bCs/>
          <w:szCs w:val="24"/>
        </w:rPr>
        <w:t>-</w:t>
      </w:r>
      <w:r w:rsidRPr="009B0EBF">
        <w:rPr>
          <w:rFonts w:eastAsia="Calibri" w:cs="Times New Roman"/>
          <w:szCs w:val="24"/>
        </w:rPr>
        <w:t xml:space="preserve"> phrase used </w:t>
      </w:r>
      <w:r w:rsidRPr="00811075">
        <w:rPr>
          <w:rFonts w:eastAsia="Calibri" w:cs="Times New Roman"/>
          <w:b/>
          <w:bCs/>
          <w:szCs w:val="24"/>
        </w:rPr>
        <w:t>FOUR</w:t>
      </w:r>
      <w:r w:rsidRPr="009B0EBF">
        <w:rPr>
          <w:rFonts w:eastAsia="Calibri" w:cs="Times New Roman"/>
          <w:szCs w:val="24"/>
        </w:rPr>
        <w:t xml:space="preserve"> times. Possibly laying down the roots for the monarchy that arrives via Saul and David. </w:t>
      </w:r>
      <w:r w:rsidRPr="00811075">
        <w:rPr>
          <w:rFonts w:eastAsia="Calibri" w:cs="Times New Roman"/>
          <w:b/>
          <w:bCs/>
          <w:szCs w:val="24"/>
        </w:rPr>
        <w:t>“</w:t>
      </w:r>
      <w:r w:rsidR="00811075" w:rsidRPr="00811075">
        <w:rPr>
          <w:rFonts w:eastAsia="Calibri" w:cs="Times New Roman"/>
          <w:b/>
          <w:bCs/>
          <w:szCs w:val="24"/>
        </w:rPr>
        <w:t>W</w:t>
      </w:r>
      <w:r w:rsidRPr="00811075">
        <w:rPr>
          <w:rFonts w:eastAsia="Calibri" w:cs="Times New Roman"/>
          <w:b/>
          <w:bCs/>
          <w:szCs w:val="24"/>
        </w:rPr>
        <w:t>hat they thought to be right”</w:t>
      </w:r>
      <w:r w:rsidRPr="009B0EBF">
        <w:rPr>
          <w:rFonts w:eastAsia="Calibri" w:cs="Times New Roman"/>
          <w:szCs w:val="24"/>
        </w:rPr>
        <w:t xml:space="preserve"> is an indication of </w:t>
      </w:r>
      <w:r w:rsidRPr="00811075">
        <w:rPr>
          <w:rFonts w:eastAsia="Calibri" w:cs="Times New Roman"/>
          <w:szCs w:val="24"/>
          <w:u w:val="single"/>
        </w:rPr>
        <w:t>pride and rebellion against God</w:t>
      </w:r>
      <w:r w:rsidRPr="009B0EBF">
        <w:rPr>
          <w:rFonts w:eastAsia="Calibri" w:cs="Times New Roman"/>
          <w:szCs w:val="24"/>
        </w:rPr>
        <w:t xml:space="preserve">. </w:t>
      </w:r>
    </w:p>
    <w:p w14:paraId="1BFAC6CC" w14:textId="77777777" w:rsidR="009B0EBF" w:rsidRPr="009B0EBF" w:rsidRDefault="009B0EBF" w:rsidP="009B0EBF">
      <w:pPr>
        <w:spacing w:before="0" w:beforeAutospacing="0" w:after="0" w:line="240" w:lineRule="auto"/>
        <w:rPr>
          <w:rFonts w:eastAsia="Calibri" w:cs="Times New Roman"/>
          <w:szCs w:val="24"/>
        </w:rPr>
      </w:pPr>
    </w:p>
    <w:p w14:paraId="7EA934A1" w14:textId="77777777" w:rsidR="009B0EBF" w:rsidRPr="00811075" w:rsidRDefault="009B0EBF" w:rsidP="009B0EBF">
      <w:pPr>
        <w:spacing w:before="0" w:beforeAutospacing="0" w:after="0" w:line="240" w:lineRule="auto"/>
        <w:rPr>
          <w:rFonts w:eastAsia="Calibri" w:cs="Times New Roman"/>
          <w:b/>
          <w:bCs/>
          <w:szCs w:val="24"/>
        </w:rPr>
      </w:pPr>
      <w:r w:rsidRPr="00811075">
        <w:rPr>
          <w:rFonts w:eastAsia="Calibri" w:cs="Times New Roman"/>
          <w:b/>
          <w:bCs/>
          <w:szCs w:val="24"/>
        </w:rPr>
        <w:t>Ch. 18</w:t>
      </w:r>
    </w:p>
    <w:p w14:paraId="7D6E878F" w14:textId="111F2F06" w:rsidR="009B0EBF" w:rsidRDefault="009B0EBF" w:rsidP="009B0EBF">
      <w:pPr>
        <w:spacing w:before="0" w:beforeAutospacing="0" w:after="0" w:line="240" w:lineRule="auto"/>
        <w:rPr>
          <w:rFonts w:eastAsia="Calibri" w:cs="Times New Roman"/>
          <w:szCs w:val="24"/>
        </w:rPr>
      </w:pPr>
      <w:proofErr w:type="spellStart"/>
      <w:r w:rsidRPr="00811075">
        <w:rPr>
          <w:rFonts w:eastAsia="Calibri" w:cs="Times New Roman"/>
          <w:b/>
          <w:bCs/>
          <w:szCs w:val="24"/>
          <w:u w:val="single"/>
        </w:rPr>
        <w:t>Laish</w:t>
      </w:r>
      <w:proofErr w:type="spellEnd"/>
      <w:r w:rsidRPr="009B0EBF">
        <w:rPr>
          <w:rFonts w:eastAsia="Calibri" w:cs="Times New Roman"/>
          <w:szCs w:val="24"/>
        </w:rPr>
        <w:t xml:space="preserve">- 25 miles north of the Galilee Sea. Judges portrays </w:t>
      </w:r>
      <w:proofErr w:type="spellStart"/>
      <w:r w:rsidRPr="009B0EBF">
        <w:rPr>
          <w:rFonts w:eastAsia="Calibri" w:cs="Times New Roman"/>
          <w:szCs w:val="24"/>
        </w:rPr>
        <w:t>Laish</w:t>
      </w:r>
      <w:proofErr w:type="spellEnd"/>
      <w:r w:rsidRPr="009B0EBF">
        <w:rPr>
          <w:rFonts w:eastAsia="Calibri" w:cs="Times New Roman"/>
          <w:szCs w:val="24"/>
        </w:rPr>
        <w:t xml:space="preserve"> as an ideal society that shared resources and had mutual cooperation. It sounds ironically like God’s desires for Israel. </w:t>
      </w:r>
    </w:p>
    <w:p w14:paraId="7B11C0FF" w14:textId="77777777" w:rsidR="00025E95" w:rsidRPr="009B0EBF" w:rsidRDefault="00025E95" w:rsidP="009B0EBF">
      <w:pPr>
        <w:spacing w:before="0" w:beforeAutospacing="0" w:after="0" w:line="240" w:lineRule="auto"/>
        <w:rPr>
          <w:rFonts w:eastAsia="Calibri" w:cs="Times New Roman"/>
          <w:szCs w:val="24"/>
        </w:rPr>
      </w:pPr>
    </w:p>
    <w:p w14:paraId="1453740F" w14:textId="77777777" w:rsidR="009B0EBF" w:rsidRPr="00025E95" w:rsidRDefault="009B0EBF" w:rsidP="009B0EBF">
      <w:pPr>
        <w:spacing w:before="0" w:beforeAutospacing="0" w:after="0" w:line="240" w:lineRule="auto"/>
        <w:rPr>
          <w:rFonts w:eastAsia="Calibri" w:cs="Times New Roman"/>
          <w:b/>
          <w:bCs/>
          <w:szCs w:val="24"/>
        </w:rPr>
      </w:pPr>
      <w:r w:rsidRPr="00025E95">
        <w:rPr>
          <w:rFonts w:eastAsia="Calibri" w:cs="Times New Roman"/>
          <w:b/>
          <w:bCs/>
          <w:szCs w:val="24"/>
        </w:rPr>
        <w:t>Ch. 19</w:t>
      </w:r>
    </w:p>
    <w:p w14:paraId="609827B5"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The Levite with the 2</w:t>
      </w:r>
      <w:r w:rsidRPr="009B0EBF">
        <w:rPr>
          <w:rFonts w:eastAsia="Calibri" w:cs="Times New Roman"/>
          <w:szCs w:val="24"/>
          <w:vertAlign w:val="superscript"/>
        </w:rPr>
        <w:t>nd</w:t>
      </w:r>
      <w:r w:rsidRPr="009B0EBF">
        <w:rPr>
          <w:rFonts w:eastAsia="Calibri" w:cs="Times New Roman"/>
          <w:szCs w:val="24"/>
        </w:rPr>
        <w:t xml:space="preserve"> wife.</w:t>
      </w:r>
    </w:p>
    <w:p w14:paraId="483836CD"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“Secondary wife” in Hebrew is often translated “concubine.” But in the ancient text the term describes a wife of secondary rank below the primary wide who oversees the household (Gen. 22:24, 25:6; 36:12).</w:t>
      </w:r>
    </w:p>
    <w:p w14:paraId="2F9B2D77" w14:textId="77777777" w:rsidR="009B0EBF" w:rsidRPr="009B0EBF" w:rsidRDefault="009B0EBF" w:rsidP="009B0EBF">
      <w:pPr>
        <w:spacing w:before="0" w:beforeAutospacing="0" w:after="0" w:line="240" w:lineRule="auto"/>
        <w:rPr>
          <w:rFonts w:eastAsia="Calibri" w:cs="Times New Roman"/>
          <w:szCs w:val="24"/>
        </w:rPr>
      </w:pPr>
    </w:p>
    <w:p w14:paraId="6F2C03A5" w14:textId="6D6DDBB7" w:rsidR="009B0EBF" w:rsidRPr="009B0EBF" w:rsidRDefault="002E278D" w:rsidP="009B0EBF">
      <w:pPr>
        <w:spacing w:before="0" w:beforeAutospacing="0" w:after="0" w:line="240" w:lineRule="auto"/>
        <w:rPr>
          <w:rFonts w:eastAsia="Calibri" w:cs="Times New Roman"/>
          <w:szCs w:val="24"/>
        </w:rPr>
      </w:pPr>
      <w:r w:rsidRPr="002E278D">
        <w:rPr>
          <w:rFonts w:eastAsia="Calibri" w:cs="Times New Roman"/>
          <w:b/>
          <w:bCs/>
          <w:szCs w:val="24"/>
        </w:rPr>
        <w:t>IRONY HAT</w:t>
      </w:r>
      <w:r w:rsidR="009B0EBF" w:rsidRPr="009B0EBF">
        <w:rPr>
          <w:rFonts w:eastAsia="Calibri" w:cs="Times New Roman"/>
          <w:szCs w:val="24"/>
        </w:rPr>
        <w:t xml:space="preserve">: The Levite refuses to stop in </w:t>
      </w:r>
      <w:proofErr w:type="spellStart"/>
      <w:r w:rsidR="009B0EBF" w:rsidRPr="009B0EBF">
        <w:rPr>
          <w:rFonts w:eastAsia="Calibri" w:cs="Times New Roman"/>
          <w:szCs w:val="24"/>
        </w:rPr>
        <w:t>Jebus</w:t>
      </w:r>
      <w:proofErr w:type="spellEnd"/>
      <w:r w:rsidR="009B0EBF" w:rsidRPr="009B0EBF">
        <w:rPr>
          <w:rFonts w:eastAsia="Calibri" w:cs="Times New Roman"/>
          <w:szCs w:val="24"/>
        </w:rPr>
        <w:t xml:space="preserve"> because it is a “city of foreigners.” He assumes </w:t>
      </w:r>
      <w:proofErr w:type="spellStart"/>
      <w:r w:rsidR="009B0EBF" w:rsidRPr="009B0EBF">
        <w:rPr>
          <w:rFonts w:eastAsia="Calibri" w:cs="Times New Roman"/>
          <w:szCs w:val="24"/>
        </w:rPr>
        <w:t>Jebus</w:t>
      </w:r>
      <w:proofErr w:type="spellEnd"/>
      <w:r w:rsidR="009B0EBF" w:rsidRPr="009B0EBF">
        <w:rPr>
          <w:rFonts w:eastAsia="Calibri" w:cs="Times New Roman"/>
          <w:szCs w:val="24"/>
        </w:rPr>
        <w:t xml:space="preserve"> will withhold traditional hospitality and may attack strangers. Welp. Guess what happens in Gibeah (Israelites)?! </w:t>
      </w:r>
    </w:p>
    <w:p w14:paraId="3CFAEA83" w14:textId="77777777" w:rsidR="009B0EBF" w:rsidRPr="009B0EBF" w:rsidRDefault="009B0EBF" w:rsidP="009B0EBF">
      <w:pPr>
        <w:spacing w:before="0" w:beforeAutospacing="0" w:after="0" w:line="240" w:lineRule="auto"/>
        <w:rPr>
          <w:rFonts w:eastAsia="Calibri" w:cs="Times New Roman"/>
          <w:szCs w:val="24"/>
        </w:rPr>
      </w:pPr>
    </w:p>
    <w:p w14:paraId="01038A65" w14:textId="324BEEEF" w:rsidR="009B0EBF" w:rsidRPr="00025E95" w:rsidRDefault="009B0EBF" w:rsidP="009B0EBF">
      <w:pPr>
        <w:spacing w:before="0" w:beforeAutospacing="0" w:after="0" w:line="240" w:lineRule="auto"/>
        <w:rPr>
          <w:rFonts w:eastAsia="Calibri" w:cs="Times New Roman"/>
          <w:b/>
          <w:bCs/>
          <w:szCs w:val="24"/>
        </w:rPr>
      </w:pPr>
      <w:r w:rsidRPr="00025E95">
        <w:rPr>
          <w:rFonts w:eastAsia="Calibri" w:cs="Times New Roman"/>
          <w:b/>
          <w:bCs/>
          <w:szCs w:val="24"/>
        </w:rPr>
        <w:t>Ch. 20</w:t>
      </w:r>
      <w:r w:rsidR="002E278D" w:rsidRPr="00025E95">
        <w:rPr>
          <w:rFonts w:eastAsia="Calibri" w:cs="Times New Roman"/>
          <w:b/>
          <w:bCs/>
          <w:szCs w:val="24"/>
        </w:rPr>
        <w:t>-21 Civil War</w:t>
      </w:r>
    </w:p>
    <w:p w14:paraId="5978DD5D" w14:textId="52DFB161"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If at first you don’t succeed, </w:t>
      </w:r>
      <w:proofErr w:type="gramStart"/>
      <w:r w:rsidRPr="009B0EBF">
        <w:rPr>
          <w:rFonts w:eastAsia="Calibri" w:cs="Times New Roman"/>
          <w:szCs w:val="24"/>
        </w:rPr>
        <w:t>try</w:t>
      </w:r>
      <w:proofErr w:type="gramEnd"/>
      <w:r w:rsidRPr="009B0EBF">
        <w:rPr>
          <w:rFonts w:eastAsia="Calibri" w:cs="Times New Roman"/>
          <w:szCs w:val="24"/>
        </w:rPr>
        <w:t xml:space="preserve"> and try again.</w:t>
      </w:r>
      <w:r w:rsidR="002E278D">
        <w:rPr>
          <w:rFonts w:eastAsia="Calibri" w:cs="Times New Roman"/>
          <w:szCs w:val="24"/>
        </w:rPr>
        <w:t xml:space="preserve"> </w:t>
      </w:r>
      <w:r w:rsidRPr="009B0EBF">
        <w:rPr>
          <w:rFonts w:eastAsia="Calibri" w:cs="Times New Roman"/>
          <w:szCs w:val="24"/>
        </w:rPr>
        <w:t xml:space="preserve">Third time’s the charm.  </w:t>
      </w:r>
    </w:p>
    <w:p w14:paraId="0CD12E80" w14:textId="77777777" w:rsidR="009B0EBF" w:rsidRPr="009B0EBF" w:rsidRDefault="009B0EBF" w:rsidP="009B0EBF">
      <w:pPr>
        <w:spacing w:before="0" w:beforeAutospacing="0" w:after="0" w:line="240" w:lineRule="auto"/>
        <w:rPr>
          <w:rFonts w:eastAsia="Calibri" w:cs="Times New Roman"/>
          <w:szCs w:val="24"/>
        </w:rPr>
      </w:pPr>
    </w:p>
    <w:p w14:paraId="4FF1A5B0" w14:textId="77777777" w:rsidR="009B0EBF" w:rsidRPr="009B0EBF" w:rsidRDefault="009B0EBF" w:rsidP="009B0EBF">
      <w:pPr>
        <w:spacing w:before="0" w:beforeAutospacing="0" w:after="0" w:line="240" w:lineRule="auto"/>
        <w:rPr>
          <w:rFonts w:eastAsia="Calibri" w:cs="Times New Roman"/>
          <w:szCs w:val="24"/>
        </w:rPr>
      </w:pPr>
      <w:r w:rsidRPr="002E278D">
        <w:rPr>
          <w:rFonts w:ascii="Congenial" w:eastAsia="Calibri" w:hAnsi="Congenial" w:cs="Times New Roman"/>
          <w:b/>
          <w:bCs/>
          <w:szCs w:val="24"/>
        </w:rPr>
        <w:t>FACTOID</w:t>
      </w:r>
      <w:r w:rsidRPr="009B0EBF">
        <w:rPr>
          <w:rFonts w:eastAsia="Calibri" w:cs="Times New Roman"/>
          <w:szCs w:val="24"/>
        </w:rPr>
        <w:t xml:space="preserve">: All the Israelites are together for the first time since 2:1-5 and their unfaithfulness at </w:t>
      </w:r>
      <w:proofErr w:type="spellStart"/>
      <w:r w:rsidRPr="009B0EBF">
        <w:rPr>
          <w:rFonts w:eastAsia="Calibri" w:cs="Times New Roman"/>
          <w:szCs w:val="24"/>
        </w:rPr>
        <w:t>Ophrah</w:t>
      </w:r>
      <w:proofErr w:type="spellEnd"/>
      <w:r w:rsidRPr="009B0EBF">
        <w:rPr>
          <w:rFonts w:eastAsia="Calibri" w:cs="Times New Roman"/>
          <w:szCs w:val="24"/>
        </w:rPr>
        <w:t xml:space="preserve"> in 8:27. </w:t>
      </w:r>
    </w:p>
    <w:p w14:paraId="046E2BD4" w14:textId="77777777" w:rsidR="009B0EBF" w:rsidRPr="009B0EBF" w:rsidRDefault="009B0EBF" w:rsidP="009B0EBF">
      <w:pPr>
        <w:spacing w:before="0" w:beforeAutospacing="0" w:after="0" w:line="240" w:lineRule="auto"/>
        <w:rPr>
          <w:rFonts w:eastAsia="Calibri" w:cs="Times New Roman"/>
          <w:szCs w:val="24"/>
        </w:rPr>
      </w:pPr>
    </w:p>
    <w:p w14:paraId="7B3BD896"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And then there were </w:t>
      </w:r>
      <w:r w:rsidRPr="002E278D">
        <w:rPr>
          <w:rFonts w:eastAsia="Calibri" w:cs="Times New Roman"/>
          <w:b/>
          <w:bCs/>
          <w:szCs w:val="24"/>
        </w:rPr>
        <w:t>11 tribes</w:t>
      </w:r>
      <w:r w:rsidRPr="009B0EBF">
        <w:rPr>
          <w:rFonts w:eastAsia="Calibri" w:cs="Times New Roman"/>
          <w:szCs w:val="24"/>
        </w:rPr>
        <w:t>.</w:t>
      </w:r>
    </w:p>
    <w:p w14:paraId="41F0EC53" w14:textId="6826AC83"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The women from </w:t>
      </w:r>
      <w:proofErr w:type="spellStart"/>
      <w:r w:rsidRPr="009B0EBF">
        <w:rPr>
          <w:rFonts w:eastAsia="Calibri" w:cs="Times New Roman"/>
          <w:szCs w:val="24"/>
        </w:rPr>
        <w:t>Jabesh-gilead</w:t>
      </w:r>
      <w:proofErr w:type="spellEnd"/>
      <w:r w:rsidRPr="009B0EBF">
        <w:rPr>
          <w:rFonts w:eastAsia="Calibri" w:cs="Times New Roman"/>
          <w:szCs w:val="24"/>
        </w:rPr>
        <w:t xml:space="preserve"> (400 virgins) are offered as a truce with the </w:t>
      </w:r>
      <w:proofErr w:type="spellStart"/>
      <w:r w:rsidR="002E278D" w:rsidRPr="009B0EBF">
        <w:rPr>
          <w:rFonts w:eastAsia="Calibri" w:cs="Times New Roman"/>
          <w:szCs w:val="24"/>
        </w:rPr>
        <w:t>Benjaminite</w:t>
      </w:r>
      <w:r w:rsidR="002E278D">
        <w:rPr>
          <w:rFonts w:eastAsia="Calibri" w:cs="Times New Roman"/>
          <w:szCs w:val="24"/>
        </w:rPr>
        <w:t>s</w:t>
      </w:r>
      <w:proofErr w:type="spellEnd"/>
      <w:r w:rsidRPr="009B0EBF">
        <w:rPr>
          <w:rFonts w:eastAsia="Calibri" w:cs="Times New Roman"/>
          <w:szCs w:val="24"/>
        </w:rPr>
        <w:t xml:space="preserve">. </w:t>
      </w:r>
    </w:p>
    <w:p w14:paraId="52A7137A" w14:textId="77777777" w:rsidR="009B0EBF" w:rsidRPr="009B0EBF" w:rsidRDefault="009B0EBF" w:rsidP="009B0EBF">
      <w:pPr>
        <w:spacing w:before="0" w:beforeAutospacing="0" w:after="0" w:line="240" w:lineRule="auto"/>
        <w:rPr>
          <w:rFonts w:eastAsia="Calibri" w:cs="Times New Roman"/>
          <w:szCs w:val="24"/>
        </w:rPr>
      </w:pPr>
      <w:r w:rsidRPr="009B0EBF">
        <w:rPr>
          <w:rFonts w:eastAsia="Calibri" w:cs="Times New Roman"/>
          <w:szCs w:val="24"/>
        </w:rPr>
        <w:t xml:space="preserve">The women of Shiloh are captured. </w:t>
      </w:r>
    </w:p>
    <w:p w14:paraId="6EA31BAA" w14:textId="77777777" w:rsidR="009B0EBF" w:rsidRPr="009B0EBF" w:rsidRDefault="009B0EBF" w:rsidP="009B0EBF">
      <w:pPr>
        <w:spacing w:before="0" w:beforeAutospacing="0" w:after="0" w:line="240" w:lineRule="auto"/>
        <w:rPr>
          <w:rFonts w:eastAsia="Calibri" w:cs="Times New Roman"/>
          <w:szCs w:val="24"/>
        </w:rPr>
      </w:pPr>
    </w:p>
    <w:p w14:paraId="1A212E23" w14:textId="6C61C5A7" w:rsidR="009B0EBF" w:rsidRPr="009B0EBF" w:rsidRDefault="002E278D" w:rsidP="009B0EBF">
      <w:pPr>
        <w:spacing w:before="0" w:beforeAutospacing="0" w:after="0" w:line="240" w:lineRule="auto"/>
        <w:rPr>
          <w:rFonts w:eastAsia="Calibri" w:cs="Times New Roman"/>
          <w:szCs w:val="24"/>
        </w:rPr>
      </w:pPr>
      <w:r w:rsidRPr="002E278D">
        <w:rPr>
          <w:rFonts w:eastAsia="Calibri" w:cs="Times New Roman"/>
          <w:b/>
          <w:bCs/>
          <w:szCs w:val="24"/>
        </w:rPr>
        <w:t>IRONY HAT</w:t>
      </w:r>
      <w:r>
        <w:rPr>
          <w:rFonts w:eastAsia="Calibri" w:cs="Times New Roman"/>
          <w:szCs w:val="24"/>
        </w:rPr>
        <w:t xml:space="preserve">: </w:t>
      </w:r>
      <w:r w:rsidR="009B0EBF" w:rsidRPr="009B0EBF">
        <w:rPr>
          <w:rFonts w:eastAsia="Calibri" w:cs="Times New Roman"/>
          <w:szCs w:val="24"/>
        </w:rPr>
        <w:t xml:space="preserve">Time to put on our Irony Hat: The Israelites support the same taking of women for which they had condemned the </w:t>
      </w:r>
      <w:proofErr w:type="spellStart"/>
      <w:r w:rsidRPr="009B0EBF">
        <w:rPr>
          <w:rFonts w:eastAsia="Calibri" w:cs="Times New Roman"/>
          <w:szCs w:val="24"/>
        </w:rPr>
        <w:t>Benjaminite</w:t>
      </w:r>
      <w:r>
        <w:rPr>
          <w:rFonts w:eastAsia="Calibri" w:cs="Times New Roman"/>
          <w:szCs w:val="24"/>
        </w:rPr>
        <w:t>s</w:t>
      </w:r>
      <w:proofErr w:type="spellEnd"/>
      <w:r w:rsidR="009B0EBF" w:rsidRPr="009B0EBF">
        <w:rPr>
          <w:rFonts w:eastAsia="Calibri" w:cs="Times New Roman"/>
          <w:szCs w:val="24"/>
        </w:rPr>
        <w:t xml:space="preserve"> in 20:4-11. </w:t>
      </w:r>
    </w:p>
    <w:p w14:paraId="05F3B35C" w14:textId="77777777" w:rsidR="009B0EBF" w:rsidRPr="009B0EBF" w:rsidRDefault="009B0EBF" w:rsidP="009B0EBF">
      <w:pPr>
        <w:spacing w:before="0" w:beforeAutospacing="0" w:after="0" w:line="240" w:lineRule="auto"/>
        <w:rPr>
          <w:rFonts w:eastAsia="Calibri" w:cs="Times New Roman"/>
          <w:szCs w:val="24"/>
        </w:rPr>
      </w:pPr>
    </w:p>
    <w:p w14:paraId="71349534" w14:textId="77777777" w:rsidR="009B0EBF" w:rsidRDefault="009B0EBF" w:rsidP="009B0EBF">
      <w:pPr>
        <w:spacing w:before="0" w:beforeAutospacing="0" w:after="0" w:line="240" w:lineRule="auto"/>
        <w:rPr>
          <w:rFonts w:eastAsia="Calibri" w:cs="Times New Roman"/>
          <w:szCs w:val="24"/>
        </w:rPr>
      </w:pPr>
      <w:r w:rsidRPr="002E278D">
        <w:rPr>
          <w:rFonts w:ascii="Congenial" w:eastAsia="Calibri" w:hAnsi="Congenial" w:cs="Times New Roman"/>
          <w:b/>
          <w:bCs/>
          <w:szCs w:val="24"/>
        </w:rPr>
        <w:t>FACTOID</w:t>
      </w:r>
      <w:r w:rsidRPr="009B0EBF">
        <w:rPr>
          <w:rFonts w:eastAsia="Calibri" w:cs="Times New Roman"/>
          <w:szCs w:val="24"/>
        </w:rPr>
        <w:t xml:space="preserve">: Israel’s first king, Saul, comes from the same tribe of Benjamin that was </w:t>
      </w:r>
      <w:proofErr w:type="spellStart"/>
      <w:r w:rsidRPr="009B0EBF">
        <w:rPr>
          <w:rFonts w:eastAsia="Calibri" w:cs="Times New Roman"/>
          <w:szCs w:val="24"/>
        </w:rPr>
        <w:t>responsbible</w:t>
      </w:r>
      <w:proofErr w:type="spellEnd"/>
      <w:r w:rsidRPr="009B0EBF">
        <w:rPr>
          <w:rFonts w:eastAsia="Calibri" w:cs="Times New Roman"/>
          <w:szCs w:val="24"/>
        </w:rPr>
        <w:t xml:space="preserve"> for the violence in Chapter 19. Saul establishes his capital at Gibeah. </w:t>
      </w:r>
    </w:p>
    <w:p w14:paraId="4B853085" w14:textId="77777777" w:rsidR="00122FB7" w:rsidRPr="009B0EBF" w:rsidRDefault="00122FB7" w:rsidP="009B0EBF">
      <w:pPr>
        <w:spacing w:before="0" w:beforeAutospacing="0" w:after="0" w:line="240" w:lineRule="auto"/>
        <w:rPr>
          <w:rFonts w:eastAsia="Calibri" w:cs="Times New Roman"/>
          <w:szCs w:val="24"/>
        </w:rPr>
      </w:pPr>
    </w:p>
    <w:p w14:paraId="094CE25B" w14:textId="77777777" w:rsidR="009B0EBF" w:rsidRPr="009B0EBF" w:rsidRDefault="009B0EBF" w:rsidP="009B0EBF">
      <w:pPr>
        <w:spacing w:before="0" w:beforeAutospacing="0" w:after="0" w:line="240" w:lineRule="auto"/>
        <w:rPr>
          <w:rFonts w:eastAsia="Calibri" w:cs="Times New Roman"/>
          <w:szCs w:val="24"/>
        </w:rPr>
      </w:pPr>
    </w:p>
    <w:p w14:paraId="65947747" w14:textId="77777777" w:rsidR="009B0EBF" w:rsidRPr="009B0EBF" w:rsidRDefault="009B0EBF" w:rsidP="002E278D">
      <w:pPr>
        <w:spacing w:before="0" w:beforeAutospacing="0" w:after="0" w:line="240" w:lineRule="auto"/>
        <w:jc w:val="center"/>
        <w:rPr>
          <w:rFonts w:eastAsia="Calibri" w:cs="Times New Roman"/>
          <w:szCs w:val="24"/>
        </w:rPr>
      </w:pPr>
      <w:r w:rsidRPr="002E278D">
        <w:rPr>
          <w:rFonts w:eastAsia="Calibri" w:cs="Times New Roman"/>
          <w:b/>
          <w:bCs/>
          <w:szCs w:val="24"/>
          <w:u w:val="single"/>
        </w:rPr>
        <w:t>SOURCES USED</w:t>
      </w:r>
      <w:r w:rsidRPr="009B0EBF">
        <w:rPr>
          <w:rFonts w:eastAsia="Calibri" w:cs="Times New Roman"/>
          <w:szCs w:val="24"/>
        </w:rPr>
        <w:t>:</w:t>
      </w:r>
    </w:p>
    <w:p w14:paraId="0BB0BDCE" w14:textId="77777777" w:rsidR="009B0EBF" w:rsidRPr="009B0EBF" w:rsidRDefault="009B0EBF" w:rsidP="002E278D">
      <w:pPr>
        <w:spacing w:before="0" w:beforeAutospacing="0" w:after="0" w:line="240" w:lineRule="auto"/>
        <w:jc w:val="center"/>
        <w:rPr>
          <w:rFonts w:eastAsia="Calibri" w:cs="Times New Roman"/>
          <w:szCs w:val="24"/>
        </w:rPr>
      </w:pPr>
      <w:r w:rsidRPr="009B0EBF">
        <w:rPr>
          <w:rFonts w:eastAsia="Calibri" w:cs="Times New Roman"/>
          <w:szCs w:val="24"/>
        </w:rPr>
        <w:t>Brad E. Kelle (CEB Study Bible)</w:t>
      </w:r>
    </w:p>
    <w:p w14:paraId="166E479A" w14:textId="77777777" w:rsidR="009B0EBF" w:rsidRPr="009B0EBF" w:rsidRDefault="009B0EBF" w:rsidP="002E278D">
      <w:pPr>
        <w:spacing w:before="0" w:beforeAutospacing="0" w:after="0" w:line="240" w:lineRule="auto"/>
        <w:jc w:val="center"/>
        <w:rPr>
          <w:rFonts w:eastAsia="Calibri" w:cs="Times New Roman"/>
          <w:szCs w:val="24"/>
        </w:rPr>
      </w:pPr>
      <w:r w:rsidRPr="009B0EBF">
        <w:rPr>
          <w:rFonts w:eastAsia="Calibri" w:cs="Times New Roman"/>
          <w:szCs w:val="24"/>
        </w:rPr>
        <w:t>Barry G. Webb (NICOT)</w:t>
      </w:r>
    </w:p>
    <w:p w14:paraId="1FBDA887" w14:textId="77777777" w:rsidR="009B0EBF" w:rsidRPr="009B0EBF" w:rsidRDefault="009B0EBF" w:rsidP="002E278D">
      <w:pPr>
        <w:spacing w:before="0" w:beforeAutospacing="0" w:after="0" w:line="240" w:lineRule="auto"/>
        <w:jc w:val="center"/>
        <w:rPr>
          <w:rFonts w:eastAsia="Calibri" w:cs="Times New Roman"/>
          <w:szCs w:val="24"/>
        </w:rPr>
      </w:pPr>
      <w:r w:rsidRPr="009B0EBF">
        <w:rPr>
          <w:rFonts w:eastAsia="Calibri" w:cs="Times New Roman"/>
          <w:szCs w:val="24"/>
        </w:rPr>
        <w:t>Daniel Block (NAC)</w:t>
      </w:r>
    </w:p>
    <w:p w14:paraId="0398E47C" w14:textId="04E6227D" w:rsidR="009B0EBF" w:rsidRDefault="009B0EBF" w:rsidP="002E278D">
      <w:pPr>
        <w:spacing w:before="0" w:beforeAutospacing="0" w:after="0" w:line="240" w:lineRule="auto"/>
        <w:jc w:val="center"/>
        <w:rPr>
          <w:rFonts w:eastAsia="Calibri" w:cs="Times New Roman"/>
          <w:szCs w:val="24"/>
        </w:rPr>
      </w:pPr>
      <w:r w:rsidRPr="009B0EBF">
        <w:rPr>
          <w:rFonts w:eastAsia="Calibri" w:cs="Times New Roman"/>
          <w:szCs w:val="24"/>
        </w:rPr>
        <w:t>John Goldingay (OT For Everyone)</w:t>
      </w:r>
    </w:p>
    <w:p w14:paraId="13DB91D4" w14:textId="5ACCCACD" w:rsidR="00025E95" w:rsidRPr="002E278D" w:rsidRDefault="00025E95" w:rsidP="002E278D">
      <w:pPr>
        <w:spacing w:before="0" w:beforeAutospacing="0" w:after="0" w:line="240" w:lineRule="auto"/>
        <w:jc w:val="center"/>
        <w:rPr>
          <w:rFonts w:eastAsia="Calibri" w:cs="Times New Roman"/>
          <w:szCs w:val="24"/>
        </w:rPr>
      </w:pPr>
      <w:r>
        <w:rPr>
          <w:rFonts w:eastAsia="Calibri" w:cs="Times New Roman"/>
          <w:szCs w:val="24"/>
        </w:rPr>
        <w:t xml:space="preserve">Harry Wendt Crossways </w:t>
      </w:r>
    </w:p>
    <w:sectPr w:rsidR="00025E95" w:rsidRPr="002E278D"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3A46" w14:textId="77777777" w:rsidR="00A94C75" w:rsidRDefault="00A94C75" w:rsidP="00323BD0">
      <w:pPr>
        <w:spacing w:before="0" w:after="0" w:line="240" w:lineRule="auto"/>
      </w:pPr>
      <w:r>
        <w:separator/>
      </w:r>
    </w:p>
  </w:endnote>
  <w:endnote w:type="continuationSeparator" w:id="0">
    <w:p w14:paraId="6027FFEA" w14:textId="77777777" w:rsidR="00A94C75" w:rsidRDefault="00A94C75"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ngenial">
    <w:panose1 w:val="02000503040000020004"/>
    <w:charset w:val="00"/>
    <w:family w:val="auto"/>
    <w:pitch w:val="variable"/>
    <w:sig w:usb0="8000002F" w:usb1="1000205B" w:usb2="00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3D24" w14:textId="77777777" w:rsidR="00A94C75" w:rsidRDefault="00A94C75" w:rsidP="00323BD0">
      <w:pPr>
        <w:spacing w:before="0" w:after="0" w:line="240" w:lineRule="auto"/>
      </w:pPr>
      <w:r>
        <w:separator/>
      </w:r>
    </w:p>
  </w:footnote>
  <w:footnote w:type="continuationSeparator" w:id="0">
    <w:p w14:paraId="02010A59" w14:textId="77777777" w:rsidR="00A94C75" w:rsidRDefault="00A94C75"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55AC" w14:textId="3A2FB0EE" w:rsidR="00323BD0" w:rsidRPr="00C00C91" w:rsidRDefault="009F11C7" w:rsidP="00323BD0">
    <w:pPr>
      <w:jc w:val="center"/>
      <w:rPr>
        <w:rFonts w:ascii="Algerian" w:hAnsi="Algerian"/>
        <w:sz w:val="36"/>
        <w:szCs w:val="36"/>
      </w:rPr>
    </w:pPr>
    <w:r>
      <w:rPr>
        <w:rFonts w:ascii="Algerian" w:hAnsi="Algerian"/>
        <w:sz w:val="72"/>
        <w:szCs w:val="72"/>
      </w:rPr>
      <w:t>J</w:t>
    </w:r>
    <w:r w:rsidR="00E913B9">
      <w:rPr>
        <w:rFonts w:ascii="Algerian" w:hAnsi="Algerian"/>
        <w:sz w:val="72"/>
        <w:szCs w:val="72"/>
      </w:rPr>
      <w:t>udges</w:t>
    </w:r>
    <w:r>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661"/>
    <w:multiLevelType w:val="hybridMultilevel"/>
    <w:tmpl w:val="977C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624C"/>
    <w:multiLevelType w:val="hybridMultilevel"/>
    <w:tmpl w:val="8CCA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D6D8F"/>
    <w:multiLevelType w:val="hybridMultilevel"/>
    <w:tmpl w:val="A22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33651"/>
    <w:multiLevelType w:val="hybridMultilevel"/>
    <w:tmpl w:val="1C4E4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833FE"/>
    <w:multiLevelType w:val="hybridMultilevel"/>
    <w:tmpl w:val="8AB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21BA7"/>
    <w:multiLevelType w:val="hybridMultilevel"/>
    <w:tmpl w:val="FD14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B792C"/>
    <w:multiLevelType w:val="hybridMultilevel"/>
    <w:tmpl w:val="CE9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21625"/>
    <w:multiLevelType w:val="hybridMultilevel"/>
    <w:tmpl w:val="7626F9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507CD"/>
    <w:multiLevelType w:val="hybridMultilevel"/>
    <w:tmpl w:val="E11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367419">
    <w:abstractNumId w:val="7"/>
  </w:num>
  <w:num w:numId="2" w16cid:durableId="229923154">
    <w:abstractNumId w:val="8"/>
  </w:num>
  <w:num w:numId="3" w16cid:durableId="2080975889">
    <w:abstractNumId w:val="3"/>
  </w:num>
  <w:num w:numId="4" w16cid:durableId="771515782">
    <w:abstractNumId w:val="0"/>
  </w:num>
  <w:num w:numId="5" w16cid:durableId="403526428">
    <w:abstractNumId w:val="2"/>
  </w:num>
  <w:num w:numId="6" w16cid:durableId="980184745">
    <w:abstractNumId w:val="1"/>
  </w:num>
  <w:num w:numId="7" w16cid:durableId="1943225836">
    <w:abstractNumId w:val="5"/>
  </w:num>
  <w:num w:numId="8" w16cid:durableId="1671367467">
    <w:abstractNumId w:val="6"/>
  </w:num>
  <w:num w:numId="9" w16cid:durableId="1919174029">
    <w:abstractNumId w:val="9"/>
  </w:num>
  <w:num w:numId="10" w16cid:durableId="147444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25E95"/>
    <w:rsid w:val="000442BE"/>
    <w:rsid w:val="000604AE"/>
    <w:rsid w:val="00075641"/>
    <w:rsid w:val="000B7FF2"/>
    <w:rsid w:val="000F3D40"/>
    <w:rsid w:val="001168C7"/>
    <w:rsid w:val="0011735D"/>
    <w:rsid w:val="00122FB7"/>
    <w:rsid w:val="0013299F"/>
    <w:rsid w:val="001600B2"/>
    <w:rsid w:val="00175171"/>
    <w:rsid w:val="00177F47"/>
    <w:rsid w:val="00181912"/>
    <w:rsid w:val="001F345E"/>
    <w:rsid w:val="0022533A"/>
    <w:rsid w:val="002D4693"/>
    <w:rsid w:val="002E278D"/>
    <w:rsid w:val="00323BD0"/>
    <w:rsid w:val="00346A3D"/>
    <w:rsid w:val="003F26A0"/>
    <w:rsid w:val="004041A1"/>
    <w:rsid w:val="00414F97"/>
    <w:rsid w:val="00446127"/>
    <w:rsid w:val="00475BCB"/>
    <w:rsid w:val="00535DE5"/>
    <w:rsid w:val="00576E9A"/>
    <w:rsid w:val="005E0770"/>
    <w:rsid w:val="005E16BD"/>
    <w:rsid w:val="00614690"/>
    <w:rsid w:val="00621BFF"/>
    <w:rsid w:val="006A2534"/>
    <w:rsid w:val="00773BC6"/>
    <w:rsid w:val="00787599"/>
    <w:rsid w:val="007B22E8"/>
    <w:rsid w:val="00811075"/>
    <w:rsid w:val="00877377"/>
    <w:rsid w:val="008922EC"/>
    <w:rsid w:val="00895040"/>
    <w:rsid w:val="008A4121"/>
    <w:rsid w:val="008B3C98"/>
    <w:rsid w:val="00920FF2"/>
    <w:rsid w:val="00977773"/>
    <w:rsid w:val="009B0EBF"/>
    <w:rsid w:val="009F11C7"/>
    <w:rsid w:val="00A94C75"/>
    <w:rsid w:val="00B24D60"/>
    <w:rsid w:val="00B47072"/>
    <w:rsid w:val="00B70226"/>
    <w:rsid w:val="00BE665A"/>
    <w:rsid w:val="00C00C91"/>
    <w:rsid w:val="00C564A3"/>
    <w:rsid w:val="00C77211"/>
    <w:rsid w:val="00C8168E"/>
    <w:rsid w:val="00CB708B"/>
    <w:rsid w:val="00CE516F"/>
    <w:rsid w:val="00D01329"/>
    <w:rsid w:val="00D30528"/>
    <w:rsid w:val="00D74601"/>
    <w:rsid w:val="00D93C84"/>
    <w:rsid w:val="00D94B59"/>
    <w:rsid w:val="00DD7A41"/>
    <w:rsid w:val="00E84668"/>
    <w:rsid w:val="00E913B9"/>
    <w:rsid w:val="00EA5BFD"/>
    <w:rsid w:val="00EF28E0"/>
    <w:rsid w:val="00EF5C54"/>
    <w:rsid w:val="00EF5FE5"/>
    <w:rsid w:val="00F82EBC"/>
    <w:rsid w:val="00F84341"/>
    <w:rsid w:val="00FF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B49B"/>
  <w15:docId w15:val="{01F85B36-FEC6-DE48-8083-52EFF574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table" w:styleId="TableGrid">
    <w:name w:val="Table Grid"/>
    <w:basedOn w:val="TableNormal"/>
    <w:uiPriority w:val="59"/>
    <w:rsid w:val="009F11C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040"/>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19</cp:revision>
  <dcterms:created xsi:type="dcterms:W3CDTF">2012-09-11T15:01:00Z</dcterms:created>
  <dcterms:modified xsi:type="dcterms:W3CDTF">2023-04-17T14:33:00Z</dcterms:modified>
</cp:coreProperties>
</file>