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39A329" w14:textId="4CFFA19D" w:rsidR="00AB2012" w:rsidRDefault="00070888" w:rsidP="00AB2012">
      <w:pPr>
        <w:pStyle w:val="NoSpacing"/>
      </w:pPr>
      <w:r w:rsidRPr="00C12FF5">
        <w:rPr>
          <w:b/>
          <w:bCs/>
        </w:rPr>
        <w:t>EXIT</w:t>
      </w:r>
      <w:r w:rsidRPr="00C12FF5">
        <w:t xml:space="preserve">: The Wilderness                                                                                                                         </w:t>
      </w:r>
      <w:r w:rsidRPr="00C12FF5">
        <w:rPr>
          <w:b/>
          <w:bCs/>
        </w:rPr>
        <w:t>ENTER</w:t>
      </w:r>
      <w:r w:rsidRPr="00C12FF5">
        <w:t>: The Promised Land of Canaan</w:t>
      </w:r>
      <w:r w:rsidR="00976FE9" w:rsidRPr="00C12FF5">
        <w:tab/>
      </w:r>
      <w:r w:rsidR="00976FE9" w:rsidRPr="00C12FF5">
        <w:tab/>
      </w:r>
      <w:r w:rsidR="00976FE9" w:rsidRPr="00C12FF5">
        <w:tab/>
      </w:r>
      <w:r w:rsidR="00976FE9" w:rsidRPr="00C12FF5">
        <w:tab/>
      </w:r>
      <w:r w:rsidR="00976FE9" w:rsidRPr="00C12FF5">
        <w:tab/>
      </w:r>
      <w:r w:rsidR="00976FE9" w:rsidRPr="00C12FF5">
        <w:tab/>
        <w:t xml:space="preserve">               </w:t>
      </w:r>
      <w:r w:rsidR="00C12FF5" w:rsidRPr="00C12FF5">
        <w:rPr>
          <w:b/>
          <w:bCs/>
        </w:rPr>
        <w:t>TIME</w:t>
      </w:r>
      <w:r w:rsidRPr="00C12FF5">
        <w:t>: 13</w:t>
      </w:r>
      <w:r w:rsidRPr="00C12FF5">
        <w:rPr>
          <w:vertAlign w:val="superscript"/>
        </w:rPr>
        <w:t>th</w:t>
      </w:r>
      <w:r w:rsidRPr="00C12FF5">
        <w:t xml:space="preserve"> Century B.C.E. (Approximately)</w:t>
      </w:r>
      <w:r w:rsidR="00C12FF5">
        <w:t>.</w:t>
      </w:r>
      <w:r w:rsidR="00AB2012">
        <w:t xml:space="preserve"> Considered a sequel to Deuteronomy and was intended to be read with it. First</w:t>
      </w:r>
      <w:r w:rsidR="00AB2012" w:rsidRPr="00C12FF5">
        <w:t xml:space="preserve"> book of </w:t>
      </w:r>
      <w:r w:rsidR="00AB2012" w:rsidRPr="00C12FF5">
        <w:rPr>
          <w:b/>
          <w:bCs/>
        </w:rPr>
        <w:t>The Deuteronomistic History</w:t>
      </w:r>
      <w:r w:rsidR="00AB2012" w:rsidRPr="00C12FF5">
        <w:t xml:space="preserve"> (Deuteronomy –</w:t>
      </w:r>
      <w:r w:rsidR="00AB2012">
        <w:t xml:space="preserve"> </w:t>
      </w:r>
      <w:r w:rsidR="00AB2012" w:rsidRPr="00C12FF5">
        <w:t>Kings)</w:t>
      </w:r>
      <w:r w:rsidR="00AB2012">
        <w:t xml:space="preserve">. </w:t>
      </w:r>
    </w:p>
    <w:p w14:paraId="5EB0A4E0" w14:textId="521F79FA" w:rsidR="00C12FF5" w:rsidRDefault="00C12FF5" w:rsidP="00C12FF5">
      <w:pPr>
        <w:pStyle w:val="NoSpacing"/>
      </w:pPr>
      <w:r>
        <w:t xml:space="preserve">NOTE: The </w:t>
      </w:r>
      <w:r w:rsidRPr="00C12FF5">
        <w:rPr>
          <w:b/>
          <w:bCs/>
          <w:i/>
          <w:iCs/>
        </w:rPr>
        <w:t>writing</w:t>
      </w:r>
      <w:r>
        <w:t xml:space="preserve"> of the book took place </w:t>
      </w:r>
      <w:r w:rsidRPr="00C12FF5">
        <w:rPr>
          <w:b/>
          <w:bCs/>
          <w:i/>
          <w:iCs/>
        </w:rPr>
        <w:t xml:space="preserve">much later </w:t>
      </w:r>
      <w:r>
        <w:t xml:space="preserve">and thus the book reflects the theological concerns of later times. Those later times include: </w:t>
      </w:r>
    </w:p>
    <w:p w14:paraId="7BBFE92D" w14:textId="2445A355" w:rsidR="00C12FF5" w:rsidRDefault="00C12FF5" w:rsidP="00A01352">
      <w:pPr>
        <w:pStyle w:val="NoSpacing"/>
        <w:numPr>
          <w:ilvl w:val="0"/>
          <w:numId w:val="4"/>
        </w:numPr>
      </w:pPr>
      <w:r>
        <w:t>King Josiah’s reign (late 7</w:t>
      </w:r>
      <w:r w:rsidRPr="00C12FF5">
        <w:rPr>
          <w:vertAlign w:val="superscript"/>
        </w:rPr>
        <w:t>th</w:t>
      </w:r>
      <w:r>
        <w:t xml:space="preserve"> century) (2 Kings 22-23)</w:t>
      </w:r>
    </w:p>
    <w:p w14:paraId="1E97B7EB" w14:textId="4269CD54" w:rsidR="00C12FF5" w:rsidRDefault="00C12FF5" w:rsidP="00A01352">
      <w:pPr>
        <w:pStyle w:val="NoSpacing"/>
        <w:numPr>
          <w:ilvl w:val="1"/>
          <w:numId w:val="4"/>
        </w:numPr>
      </w:pPr>
      <w:r>
        <w:t>Josiah’s strong concern for religious purity and absolute devotion to God.</w:t>
      </w:r>
    </w:p>
    <w:p w14:paraId="6FF6DD10" w14:textId="5837713D" w:rsidR="00C12FF5" w:rsidRDefault="00C12FF5" w:rsidP="00A01352">
      <w:pPr>
        <w:pStyle w:val="NoSpacing"/>
        <w:numPr>
          <w:ilvl w:val="0"/>
          <w:numId w:val="4"/>
        </w:numPr>
      </w:pPr>
      <w:r>
        <w:t>The destruction of Jerusalem</w:t>
      </w:r>
      <w:r w:rsidR="00A01352">
        <w:t xml:space="preserve"> (587 BCE) and the return from exile (539 BCE) </w:t>
      </w:r>
    </w:p>
    <w:p w14:paraId="62000B86" w14:textId="60A2D81E" w:rsidR="00A01352" w:rsidRDefault="00A01352" w:rsidP="00A01352">
      <w:pPr>
        <w:pStyle w:val="NoSpacing"/>
        <w:numPr>
          <w:ilvl w:val="1"/>
          <w:numId w:val="4"/>
        </w:numPr>
      </w:pPr>
      <w:r>
        <w:t>When the book was completed.</w:t>
      </w:r>
    </w:p>
    <w:p w14:paraId="6249CF16" w14:textId="6AD3F611" w:rsidR="00A01352" w:rsidRDefault="00A01352" w:rsidP="00A01352">
      <w:pPr>
        <w:pStyle w:val="NoSpacing"/>
        <w:numPr>
          <w:ilvl w:val="1"/>
          <w:numId w:val="4"/>
        </w:numPr>
      </w:pPr>
      <w:proofErr w:type="gramStart"/>
      <w:r>
        <w:t>So</w:t>
      </w:r>
      <w:proofErr w:type="gramEnd"/>
      <w:r>
        <w:t xml:space="preserve"> the book context includes the trauma of exile and Israel’s identity crisis. </w:t>
      </w:r>
    </w:p>
    <w:p w14:paraId="487DDC49" w14:textId="46E22D61" w:rsidR="00070888" w:rsidRDefault="00A01352" w:rsidP="00AB2012">
      <w:pPr>
        <w:pStyle w:val="NoSpacing"/>
      </w:pPr>
      <w:r>
        <w:t xml:space="preserve">In the </w:t>
      </w:r>
      <w:r w:rsidRPr="00AB2012">
        <w:rPr>
          <w:u w:val="single"/>
        </w:rPr>
        <w:t>Jewish Cannon</w:t>
      </w:r>
      <w:r>
        <w:t>: it is considered the first book of the “</w:t>
      </w:r>
      <w:r w:rsidRPr="00A01352">
        <w:rPr>
          <w:b/>
          <w:bCs/>
        </w:rPr>
        <w:t>Former Prophets</w:t>
      </w:r>
      <w:r>
        <w:t>” (Joshua through Kings). The “</w:t>
      </w:r>
      <w:r w:rsidRPr="00A01352">
        <w:rPr>
          <w:b/>
          <w:bCs/>
        </w:rPr>
        <w:t>Latter Prophets</w:t>
      </w:r>
      <w:r>
        <w:t xml:space="preserve">” follow the books of Isaiah through Malachi. </w:t>
      </w:r>
    </w:p>
    <w:p w14:paraId="5FD74930" w14:textId="3B3E9FDE" w:rsidR="00A01352" w:rsidRDefault="00A01352" w:rsidP="00AB2012">
      <w:pPr>
        <w:pStyle w:val="NoSpacing"/>
      </w:pPr>
      <w:r>
        <w:t xml:space="preserve">In the </w:t>
      </w:r>
      <w:r w:rsidRPr="00AB2012">
        <w:rPr>
          <w:u w:val="single"/>
        </w:rPr>
        <w:t>Christian Cannon</w:t>
      </w:r>
      <w:r>
        <w:t xml:space="preserve">: Joshua is part of a </w:t>
      </w:r>
      <w:r w:rsidRPr="00AB2012">
        <w:rPr>
          <w:b/>
          <w:bCs/>
        </w:rPr>
        <w:t>grand narrative</w:t>
      </w:r>
      <w:r>
        <w:t xml:space="preserve"> that runs from Genesis</w:t>
      </w:r>
      <w:r w:rsidR="00AB2012">
        <w:t xml:space="preserve"> 12</w:t>
      </w:r>
      <w:r>
        <w:t xml:space="preserve"> to Esther</w:t>
      </w:r>
      <w:r w:rsidR="00AB2012">
        <w:t xml:space="preserve"> (from Creation to Exile).</w:t>
      </w:r>
    </w:p>
    <w:p w14:paraId="6D73EE9C" w14:textId="2E602293" w:rsidR="00C12FF5" w:rsidRDefault="00070888" w:rsidP="00C12FF5">
      <w:pPr>
        <w:pStyle w:val="NoSpacing"/>
      </w:pPr>
      <w:r w:rsidRPr="00C12FF5">
        <w:rPr>
          <w:b/>
          <w:bCs/>
        </w:rPr>
        <w:t>Joshu</w:t>
      </w:r>
      <w:r w:rsidR="00A01352">
        <w:rPr>
          <w:b/>
          <w:bCs/>
        </w:rPr>
        <w:t>a</w:t>
      </w:r>
      <w:r w:rsidRPr="00C12FF5">
        <w:t xml:space="preserve"> = “</w:t>
      </w:r>
      <w:r w:rsidRPr="00C12FF5">
        <w:rPr>
          <w:b/>
          <w:bCs/>
        </w:rPr>
        <w:t>The Lord Saves</w:t>
      </w:r>
      <w:r w:rsidR="00C12FF5">
        <w:t xml:space="preserve">.” </w:t>
      </w:r>
      <w:r w:rsidRPr="00C12FF5">
        <w:t xml:space="preserve">A reminder that the Lord would lead and protect the people as they entered Canaan.  </w:t>
      </w:r>
    </w:p>
    <w:p w14:paraId="237CB50B" w14:textId="2D7293FF" w:rsidR="00A01352" w:rsidRDefault="00A01352" w:rsidP="00A01352">
      <w:pPr>
        <w:pStyle w:val="NoSpacing"/>
        <w:numPr>
          <w:ilvl w:val="0"/>
          <w:numId w:val="5"/>
        </w:numPr>
      </w:pPr>
      <w:r>
        <w:t xml:space="preserve">Military leader who fought the </w:t>
      </w:r>
      <w:proofErr w:type="spellStart"/>
      <w:r>
        <w:t>Amelkites</w:t>
      </w:r>
      <w:proofErr w:type="spellEnd"/>
      <w:r>
        <w:t xml:space="preserve"> (Exo. 17:8-16)</w:t>
      </w:r>
    </w:p>
    <w:p w14:paraId="1FA46E7D" w14:textId="02C37100" w:rsidR="00A01352" w:rsidRDefault="00A01352" w:rsidP="00A01352">
      <w:pPr>
        <w:pStyle w:val="NoSpacing"/>
        <w:numPr>
          <w:ilvl w:val="0"/>
          <w:numId w:val="5"/>
        </w:numPr>
      </w:pPr>
      <w:r>
        <w:t xml:space="preserve">Became Moses’ assistant during the </w:t>
      </w:r>
      <w:proofErr w:type="gramStart"/>
      <w:r>
        <w:t>wilderness</w:t>
      </w:r>
      <w:proofErr w:type="gramEnd"/>
    </w:p>
    <w:p w14:paraId="1ED2AFFE" w14:textId="7DC5E5B3" w:rsidR="00A01352" w:rsidRDefault="00A01352" w:rsidP="00A01352">
      <w:pPr>
        <w:pStyle w:val="NoSpacing"/>
        <w:numPr>
          <w:ilvl w:val="0"/>
          <w:numId w:val="5"/>
        </w:numPr>
      </w:pPr>
      <w:r>
        <w:t xml:space="preserve">Appointed by Moses to become his </w:t>
      </w:r>
      <w:proofErr w:type="gramStart"/>
      <w:r>
        <w:t>successor</w:t>
      </w:r>
      <w:proofErr w:type="gramEnd"/>
      <w:r>
        <w:t xml:space="preserve"> </w:t>
      </w:r>
    </w:p>
    <w:p w14:paraId="2C0A1158" w14:textId="4C97240F" w:rsidR="00A01352" w:rsidRDefault="00A01352" w:rsidP="00A01352">
      <w:pPr>
        <w:pStyle w:val="NoSpacing"/>
      </w:pPr>
      <w:r w:rsidRPr="00A01352">
        <w:rPr>
          <w:b/>
          <w:bCs/>
        </w:rPr>
        <w:t>Moses</w:t>
      </w:r>
      <w:r>
        <w:t>- Moses’ authority and influence continues (refer to the Instruction Scrolls)</w:t>
      </w:r>
    </w:p>
    <w:p w14:paraId="3B8A3E33" w14:textId="0E04968D" w:rsidR="00A01352" w:rsidRDefault="00A01352" w:rsidP="00A01352">
      <w:pPr>
        <w:pStyle w:val="NoSpacing"/>
      </w:pPr>
      <w:r w:rsidRPr="00A01352">
        <w:rPr>
          <w:b/>
          <w:bCs/>
        </w:rPr>
        <w:t xml:space="preserve">Eleazar </w:t>
      </w:r>
      <w:r w:rsidRPr="00A01352">
        <w:t>and</w:t>
      </w:r>
      <w:r w:rsidRPr="00A01352">
        <w:rPr>
          <w:b/>
          <w:bCs/>
        </w:rPr>
        <w:t xml:space="preserve"> Phineas</w:t>
      </w:r>
      <w:r>
        <w:t xml:space="preserve">- priest and his son- featured prominently in Joshua 14-19. It is </w:t>
      </w:r>
      <w:r w:rsidRPr="00A01352">
        <w:rPr>
          <w:i/>
          <w:iCs/>
        </w:rPr>
        <w:t>Phineas</w:t>
      </w:r>
      <w:r>
        <w:t xml:space="preserve"> (not Joshua) whom the Western Israelites send to settle dispute with Eastern Israelites</w:t>
      </w:r>
    </w:p>
    <w:p w14:paraId="1F78A56D" w14:textId="5C942133" w:rsidR="00070888" w:rsidRPr="00C12FF5" w:rsidRDefault="00C12FF5" w:rsidP="00C12FF5">
      <w:pPr>
        <w:pStyle w:val="NoSpacing"/>
      </w:pPr>
      <w:r w:rsidRPr="00C12FF5">
        <w:rPr>
          <w:b/>
          <w:bCs/>
        </w:rPr>
        <w:t>FACTOID</w:t>
      </w:r>
      <w:r>
        <w:t xml:space="preserve">: </w:t>
      </w:r>
      <w:r w:rsidR="00070888" w:rsidRPr="00C12FF5">
        <w:t>***The name “Jesus” is Greek for “Joshua</w:t>
      </w:r>
      <w:proofErr w:type="gramStart"/>
      <w:r w:rsidR="00070888" w:rsidRPr="00C12FF5">
        <w:t>.”*</w:t>
      </w:r>
      <w:proofErr w:type="gramEnd"/>
      <w:r w:rsidR="00070888" w:rsidRPr="00C12FF5">
        <w:t>**</w:t>
      </w:r>
    </w:p>
    <w:p w14:paraId="2AB82BD2" w14:textId="5EB6AF7E" w:rsidR="00070888" w:rsidRPr="00C12FF5" w:rsidRDefault="00C12FF5" w:rsidP="00C12FF5">
      <w:pPr>
        <w:pStyle w:val="NoSpacing"/>
      </w:pPr>
      <w:r w:rsidRPr="00C12FF5">
        <w:rPr>
          <w:b/>
          <w:bCs/>
        </w:rPr>
        <w:t>OUTLINE</w:t>
      </w:r>
      <w:r w:rsidR="00070888" w:rsidRPr="00C12FF5">
        <w:t>:</w:t>
      </w:r>
    </w:p>
    <w:p w14:paraId="7675DDA5" w14:textId="77777777" w:rsidR="00070888" w:rsidRPr="00C12FF5" w:rsidRDefault="00070888" w:rsidP="00C12FF5">
      <w:pPr>
        <w:pStyle w:val="NoSpacing"/>
        <w:numPr>
          <w:ilvl w:val="0"/>
          <w:numId w:val="3"/>
        </w:numPr>
      </w:pPr>
      <w:r w:rsidRPr="00C12FF5">
        <w:t>Conquest of the land (Chapters 1-12)</w:t>
      </w:r>
    </w:p>
    <w:p w14:paraId="22C4F249" w14:textId="77777777" w:rsidR="00070888" w:rsidRPr="00C12FF5" w:rsidRDefault="00070888" w:rsidP="00C12FF5">
      <w:pPr>
        <w:pStyle w:val="NoSpacing"/>
        <w:numPr>
          <w:ilvl w:val="0"/>
          <w:numId w:val="3"/>
        </w:numPr>
      </w:pPr>
      <w:r w:rsidRPr="00C12FF5">
        <w:t>The division of the land to some of the tribes (13-22)</w:t>
      </w:r>
    </w:p>
    <w:p w14:paraId="788FB15C" w14:textId="7C46EFEB" w:rsidR="00070888" w:rsidRDefault="00070888" w:rsidP="00C12FF5">
      <w:pPr>
        <w:pStyle w:val="NoSpacing"/>
        <w:numPr>
          <w:ilvl w:val="0"/>
          <w:numId w:val="3"/>
        </w:numPr>
      </w:pPr>
      <w:r w:rsidRPr="00C12FF5">
        <w:t>The call to the people to repent and renew the covenant (23-24)</w:t>
      </w:r>
    </w:p>
    <w:p w14:paraId="486EF55F" w14:textId="3E8238E5" w:rsidR="00C12FF5" w:rsidRPr="00C12FF5" w:rsidRDefault="00C12FF5" w:rsidP="00C12FF5">
      <w:pPr>
        <w:pStyle w:val="NoSpacing"/>
        <w:numPr>
          <w:ilvl w:val="0"/>
          <w:numId w:val="3"/>
        </w:numPr>
      </w:pPr>
      <w:r>
        <w:t>Death and Burial (24)</w:t>
      </w:r>
    </w:p>
    <w:p w14:paraId="3B940444" w14:textId="31BD95E4" w:rsidR="00070888" w:rsidRPr="00C12FF5" w:rsidRDefault="00B4271F" w:rsidP="00C12FF5">
      <w:pPr>
        <w:pStyle w:val="NoSpacing"/>
      </w:pPr>
      <w:r>
        <w:t>REMINDER:</w:t>
      </w:r>
      <w:r w:rsidR="00070888" w:rsidRPr="00C12FF5">
        <w:t xml:space="preserve"> The land was a </w:t>
      </w:r>
      <w:r w:rsidR="00070888" w:rsidRPr="00B4271F">
        <w:rPr>
          <w:b/>
          <w:bCs/>
        </w:rPr>
        <w:t>gift</w:t>
      </w:r>
      <w:r w:rsidR="00070888" w:rsidRPr="00C12FF5">
        <w:t xml:space="preserve"> from God. Keeping the land depended on the people being faithful to God. </w:t>
      </w:r>
    </w:p>
    <w:p w14:paraId="3FD0F82C" w14:textId="77777777" w:rsidR="00B4271F" w:rsidRDefault="00B4271F" w:rsidP="00B4271F">
      <w:pPr>
        <w:pStyle w:val="NoSpacing"/>
      </w:pPr>
      <w:r>
        <w:lastRenderedPageBreak/>
        <w:t>PJ’s PICKS</w:t>
      </w:r>
    </w:p>
    <w:p w14:paraId="4C121FD5" w14:textId="3719F63B" w:rsidR="00B4271F" w:rsidRPr="00B4271F" w:rsidRDefault="00B4271F" w:rsidP="00B4271F">
      <w:pPr>
        <w:pStyle w:val="NoSpacing"/>
        <w:rPr>
          <w:b/>
          <w:bCs/>
        </w:rPr>
      </w:pPr>
      <w:r w:rsidRPr="00B4271F">
        <w:rPr>
          <w:b/>
          <w:bCs/>
        </w:rPr>
        <w:t>Rahab (2:1-21)</w:t>
      </w:r>
    </w:p>
    <w:p w14:paraId="0C141668" w14:textId="79C5CB96" w:rsidR="00DB5E0F" w:rsidRDefault="00DB5E0F" w:rsidP="00DB5E0F">
      <w:pPr>
        <w:pStyle w:val="NoSpacing"/>
        <w:numPr>
          <w:ilvl w:val="0"/>
          <w:numId w:val="8"/>
        </w:numPr>
      </w:pPr>
      <w:r w:rsidRPr="00DB5E0F">
        <w:rPr>
          <w:b/>
          <w:bCs/>
        </w:rPr>
        <w:t>Rahab</w:t>
      </w:r>
      <w:r>
        <w:t xml:space="preserve"> is identified as a prostitute. Prostitution for economic survival was practiced (Prov. 6:26). </w:t>
      </w:r>
    </w:p>
    <w:p w14:paraId="34204097" w14:textId="6FCDF5BF" w:rsidR="00DB5E0F" w:rsidRDefault="00DB5E0F" w:rsidP="00DB5E0F">
      <w:pPr>
        <w:pStyle w:val="NoSpacing"/>
        <w:numPr>
          <w:ilvl w:val="0"/>
          <w:numId w:val="8"/>
        </w:numPr>
      </w:pPr>
      <w:r>
        <w:t xml:space="preserve">It is NOT clear if the spies came to Rahab as her customers. (“They bedded down there” implies sexual activity). </w:t>
      </w:r>
    </w:p>
    <w:p w14:paraId="47811D77" w14:textId="6B9CAB58" w:rsidR="00DB5E0F" w:rsidRDefault="00DB5E0F" w:rsidP="00DB5E0F">
      <w:pPr>
        <w:pStyle w:val="NoSpacing"/>
        <w:numPr>
          <w:ilvl w:val="0"/>
          <w:numId w:val="8"/>
        </w:numPr>
      </w:pPr>
      <w:r>
        <w:t xml:space="preserve">She was an </w:t>
      </w:r>
      <w:r w:rsidRPr="00DB5E0F">
        <w:rPr>
          <w:b/>
          <w:bCs/>
        </w:rPr>
        <w:t>ancestor</w:t>
      </w:r>
      <w:r>
        <w:t xml:space="preserve"> of King David (Matthew 1:5) and this story explains how she and her family survived the conquest of Jericho.</w:t>
      </w:r>
    </w:p>
    <w:p w14:paraId="4B599A4B" w14:textId="51C85D7D" w:rsidR="00DB5E0F" w:rsidRDefault="00DB5E0F" w:rsidP="00DB5E0F">
      <w:pPr>
        <w:pStyle w:val="NoSpacing"/>
        <w:numPr>
          <w:ilvl w:val="0"/>
          <w:numId w:val="8"/>
        </w:numPr>
      </w:pPr>
      <w:r>
        <w:t xml:space="preserve">She is praised as </w:t>
      </w:r>
      <w:r w:rsidRPr="00DB5E0F">
        <w:rPr>
          <w:b/>
          <w:bCs/>
        </w:rPr>
        <w:t>a person of great faith</w:t>
      </w:r>
      <w:r>
        <w:t xml:space="preserve"> (Hebrews 11:31). Her awareness of God’s power sets her apart from most of the other Canaanites. </w:t>
      </w:r>
    </w:p>
    <w:p w14:paraId="6C256216" w14:textId="594B1A58" w:rsidR="00DB5E0F" w:rsidRDefault="00DB5E0F" w:rsidP="00DB5E0F">
      <w:pPr>
        <w:pStyle w:val="NoSpacing"/>
        <w:numPr>
          <w:ilvl w:val="0"/>
          <w:numId w:val="8"/>
        </w:numPr>
      </w:pPr>
      <w:r>
        <w:t xml:space="preserve">She is </w:t>
      </w:r>
      <w:r w:rsidRPr="00DB5E0F">
        <w:rPr>
          <w:b/>
          <w:bCs/>
        </w:rPr>
        <w:t>justified</w:t>
      </w:r>
      <w:r>
        <w:t xml:space="preserve"> by the act of harboring the spies (James 2:25). </w:t>
      </w:r>
    </w:p>
    <w:p w14:paraId="09F019B0" w14:textId="216197FD" w:rsidR="00DB5E0F" w:rsidRDefault="00DB5E0F" w:rsidP="00B4271F">
      <w:pPr>
        <w:pStyle w:val="NoSpacing"/>
      </w:pPr>
      <w:r>
        <w:t xml:space="preserve">Unlike in Numbers 13, God </w:t>
      </w:r>
      <w:r w:rsidRPr="00DB5E0F">
        <w:rPr>
          <w:u w:val="single"/>
        </w:rPr>
        <w:t>did not</w:t>
      </w:r>
      <w:r>
        <w:t xml:space="preserve"> send the spies. This was on Joshua. Possibly why it failed. </w:t>
      </w:r>
      <w:proofErr w:type="gramStart"/>
      <w:r w:rsidRPr="00DB5E0F">
        <w:rPr>
          <w:u w:val="single"/>
        </w:rPr>
        <w:t>Why</w:t>
      </w:r>
      <w:proofErr w:type="gramEnd"/>
      <w:r w:rsidRPr="00DB5E0F">
        <w:rPr>
          <w:u w:val="single"/>
        </w:rPr>
        <w:t xml:space="preserve"> it failed</w:t>
      </w:r>
      <w:r>
        <w:t xml:space="preserve">? The spies came to uncover secrets and be </w:t>
      </w:r>
      <w:proofErr w:type="gramStart"/>
      <w:r>
        <w:t>undetected, but</w:t>
      </w:r>
      <w:proofErr w:type="gramEnd"/>
      <w:r>
        <w:t xml:space="preserve"> are found out and have to hide in the house of a prostitute. They are always in danger of being seen by city officials. And they hide on a rooftop which is not the best place. </w:t>
      </w:r>
    </w:p>
    <w:p w14:paraId="50CC6662" w14:textId="299CEB29" w:rsidR="00DB5E0F" w:rsidRDefault="00DB5E0F" w:rsidP="00B4271F">
      <w:pPr>
        <w:pStyle w:val="NoSpacing"/>
      </w:pPr>
      <w:r>
        <w:t xml:space="preserve">Jericho is located about 10 miles north of the Dead Sea and just west of the Jordan River and 17 miles east of Jerusalem. </w:t>
      </w:r>
      <w:r w:rsidRPr="00DB5E0F">
        <w:rPr>
          <w:b/>
          <w:bCs/>
        </w:rPr>
        <w:t>FACTOID</w:t>
      </w:r>
      <w:r>
        <w:t xml:space="preserve">: it is the oldest continuously populated city in the world, established around 9000 BCE. </w:t>
      </w:r>
    </w:p>
    <w:p w14:paraId="5CFDFE10" w14:textId="4E8B3CB8" w:rsidR="00B4271F" w:rsidRDefault="00B4271F" w:rsidP="00B4271F">
      <w:pPr>
        <w:pStyle w:val="NoSpacing"/>
      </w:pPr>
      <w:r w:rsidRPr="00B4271F">
        <w:rPr>
          <w:u w:val="single"/>
        </w:rPr>
        <w:t>The “mini-Passover” sign</w:t>
      </w:r>
      <w:r w:rsidRPr="00B4271F">
        <w:t xml:space="preserve">- the red </w:t>
      </w:r>
      <w:r w:rsidR="00E54AC2">
        <w:t xml:space="preserve">woven </w:t>
      </w:r>
      <w:r w:rsidRPr="00B4271F">
        <w:t>cord to be the signal for the warriors to stay clear of Rahab’s house.</w:t>
      </w:r>
    </w:p>
    <w:p w14:paraId="2D256862" w14:textId="68DFF030" w:rsidR="00E54AC2" w:rsidRPr="00B4271F" w:rsidRDefault="00E54AC2" w:rsidP="00B4271F">
      <w:pPr>
        <w:pStyle w:val="NoSpacing"/>
      </w:pPr>
      <w:r>
        <w:t>RE(E)D SEA- a marshy area far west of the Red Sea. The Septuagint mistakes the crossing of the Israelites as the Red Sea.</w:t>
      </w:r>
    </w:p>
    <w:p w14:paraId="17089145" w14:textId="77DD772F" w:rsidR="00B4271F" w:rsidRPr="00B4271F" w:rsidRDefault="00E54AC2" w:rsidP="00B4271F">
      <w:pPr>
        <w:pStyle w:val="NoSpacing"/>
        <w:rPr>
          <w:b/>
          <w:bCs/>
        </w:rPr>
      </w:pPr>
      <w:r w:rsidRPr="00E54AC2">
        <w:rPr>
          <w:b/>
          <w:bCs/>
        </w:rPr>
        <w:t>The Crossing of the Jordan (3:1-13)</w:t>
      </w:r>
    </w:p>
    <w:p w14:paraId="65B082BD" w14:textId="101B274C" w:rsidR="00B4271F" w:rsidRDefault="00B4271F" w:rsidP="00B4271F">
      <w:pPr>
        <w:pStyle w:val="NoSpacing"/>
      </w:pPr>
      <w:r w:rsidRPr="00B4271F">
        <w:t xml:space="preserve">The entire population of the land has </w:t>
      </w:r>
      <w:r w:rsidRPr="00B4271F">
        <w:rPr>
          <w:b/>
          <w:bCs/>
        </w:rPr>
        <w:t>melted down in fear</w:t>
      </w:r>
      <w:r w:rsidRPr="00B4271F">
        <w:t xml:space="preserve"> because of you.”</w:t>
      </w:r>
      <w:r w:rsidR="00E54AC2">
        <w:t xml:space="preserve"> “</w:t>
      </w:r>
      <w:r w:rsidRPr="00B4271F">
        <w:t>Heart melts</w:t>
      </w:r>
      <w:r w:rsidR="00E54AC2">
        <w:t>”</w:t>
      </w:r>
      <w:r w:rsidRPr="00B4271F">
        <w:t xml:space="preserve"> count: 2:9, 2:24; 5:1, 7:5 (this time it’s Israel), 14:8 (Israel)</w:t>
      </w:r>
      <w:r w:rsidRPr="00B4271F">
        <w:tab/>
      </w:r>
      <w:r w:rsidR="00E54AC2">
        <w:t xml:space="preserve"> (</w:t>
      </w:r>
      <w:r w:rsidRPr="00B4271F">
        <w:rPr>
          <w:b/>
          <w:bCs/>
        </w:rPr>
        <w:t>23:10 A single one of you puts a thousand to flight</w:t>
      </w:r>
      <w:r w:rsidRPr="00B4271F">
        <w:t>. This is because the Lord your God fights for you, exactly as he promised you</w:t>
      </w:r>
      <w:r w:rsidR="00E54AC2">
        <w:t>)</w:t>
      </w:r>
    </w:p>
    <w:p w14:paraId="7CBF544A" w14:textId="2906F7A9" w:rsidR="00E54AC2" w:rsidRDefault="00E54AC2" w:rsidP="00B4271F">
      <w:pPr>
        <w:pStyle w:val="NoSpacing"/>
      </w:pPr>
      <w:r>
        <w:rPr>
          <w:b/>
          <w:bCs/>
        </w:rPr>
        <w:t>3:10-</w:t>
      </w:r>
      <w:r w:rsidRPr="00E54AC2">
        <w:t xml:space="preserve">Then Joshua said, “This is how you will know that </w:t>
      </w:r>
      <w:r w:rsidRPr="00E54AC2">
        <w:rPr>
          <w:b/>
          <w:bCs/>
        </w:rPr>
        <w:t>the living God</w:t>
      </w:r>
      <w:r w:rsidRPr="00E54AC2">
        <w:t xml:space="preserve"> is among you and will completely remove the Canaanites, Hittites, Hivites, Perizzites, </w:t>
      </w:r>
      <w:proofErr w:type="spellStart"/>
      <w:r w:rsidRPr="00E54AC2">
        <w:t>Girgashites</w:t>
      </w:r>
      <w:proofErr w:type="spellEnd"/>
      <w:r w:rsidRPr="00E54AC2">
        <w:t>, Amorites, and Jebusites before you.</w:t>
      </w:r>
      <w:r>
        <w:t xml:space="preserve">” </w:t>
      </w:r>
      <w:r>
        <w:rPr>
          <w:b/>
          <w:bCs/>
        </w:rPr>
        <w:t>Living God</w:t>
      </w:r>
      <w:r>
        <w:t xml:space="preserve"> appears only EIGHT times in the OT. It refers to the power of God which delivered Israel and gave it possession of Canaan.</w:t>
      </w:r>
    </w:p>
    <w:p w14:paraId="0B57C552" w14:textId="66F030CE" w:rsidR="00E54AC2" w:rsidRDefault="00E54AC2" w:rsidP="00B4271F">
      <w:pPr>
        <w:pStyle w:val="NoSpacing"/>
      </w:pPr>
      <w:r w:rsidRPr="008400DA">
        <w:rPr>
          <w:b/>
          <w:bCs/>
        </w:rPr>
        <w:t>The 12 Stones of Gilgal (4:1-9)</w:t>
      </w:r>
      <w:r>
        <w:t xml:space="preserve"> 12 stones for 12 tribes. “Do this in remembrance…”</w:t>
      </w:r>
    </w:p>
    <w:p w14:paraId="278D4DD8" w14:textId="77777777" w:rsidR="008400DA" w:rsidRDefault="008400DA" w:rsidP="00B4271F">
      <w:pPr>
        <w:pStyle w:val="NoSpacing"/>
      </w:pPr>
    </w:p>
    <w:p w14:paraId="62235EA7" w14:textId="77777777" w:rsidR="00E54AC2" w:rsidRPr="00B4271F" w:rsidRDefault="00E54AC2" w:rsidP="00B4271F">
      <w:pPr>
        <w:pStyle w:val="NoSpacing"/>
      </w:pPr>
    </w:p>
    <w:p w14:paraId="3F9486A5" w14:textId="47ED0DFC" w:rsidR="00B4271F" w:rsidRDefault="008400DA" w:rsidP="00B4271F">
      <w:pPr>
        <w:pStyle w:val="NoSpacing"/>
      </w:pPr>
      <w:r w:rsidRPr="008400DA">
        <w:rPr>
          <w:b/>
          <w:bCs/>
        </w:rPr>
        <w:t>Circumcision and Passover</w:t>
      </w:r>
      <w:r>
        <w:t xml:space="preserve"> (5:2-9)- two rituals that became very important during the Babylonian Exile. This marks the first Passover in their land. </w:t>
      </w:r>
    </w:p>
    <w:p w14:paraId="6C3E4F44" w14:textId="167A513C" w:rsidR="008400DA" w:rsidRDefault="008400DA" w:rsidP="00B4271F">
      <w:pPr>
        <w:pStyle w:val="NoSpacing"/>
      </w:pPr>
      <w:r w:rsidRPr="008400DA">
        <w:rPr>
          <w:b/>
          <w:bCs/>
        </w:rPr>
        <w:t>FACTOID</w:t>
      </w:r>
      <w:r>
        <w:t>: “</w:t>
      </w:r>
      <w:r w:rsidRPr="008400DA">
        <w:rPr>
          <w:b/>
          <w:bCs/>
        </w:rPr>
        <w:t>Gilgal</w:t>
      </w:r>
      <w:r>
        <w:t>” in Hebrew means “to roll,” so the disgrace of Egypt is rolled away.</w:t>
      </w:r>
    </w:p>
    <w:p w14:paraId="3FFE36B1" w14:textId="668FFAD5" w:rsidR="00B4271F" w:rsidRPr="00B4271F" w:rsidRDefault="00B4271F" w:rsidP="00B4271F">
      <w:pPr>
        <w:pStyle w:val="NoSpacing"/>
      </w:pPr>
      <w:r w:rsidRPr="00B4271F">
        <w:rPr>
          <w:b/>
          <w:bCs/>
        </w:rPr>
        <w:t>The commander of the Lord’s heavenly force (</w:t>
      </w:r>
      <w:r w:rsidR="008400DA">
        <w:rPr>
          <w:b/>
          <w:bCs/>
        </w:rPr>
        <w:t>5:</w:t>
      </w:r>
      <w:r w:rsidRPr="00B4271F">
        <w:rPr>
          <w:b/>
          <w:bCs/>
        </w:rPr>
        <w:t>13-15)</w:t>
      </w:r>
      <w:r w:rsidR="008400DA">
        <w:t xml:space="preserve"> A divine messenger who represents God’s hope to bring justice to the earth (not just for Israel). </w:t>
      </w:r>
    </w:p>
    <w:p w14:paraId="6942667F" w14:textId="633F8D2C" w:rsidR="00B4271F" w:rsidRPr="00B4271F" w:rsidRDefault="008400DA" w:rsidP="00B4271F">
      <w:pPr>
        <w:pStyle w:val="NoSpacing"/>
      </w:pPr>
      <w:r>
        <w:rPr>
          <w:b/>
          <w:bCs/>
        </w:rPr>
        <w:t xml:space="preserve">The Walls of Jericho come </w:t>
      </w:r>
      <w:proofErr w:type="spellStart"/>
      <w:r>
        <w:rPr>
          <w:b/>
          <w:bCs/>
        </w:rPr>
        <w:t>Tumblin</w:t>
      </w:r>
      <w:proofErr w:type="spellEnd"/>
      <w:r>
        <w:rPr>
          <w:b/>
          <w:bCs/>
        </w:rPr>
        <w:t xml:space="preserve">’ Down (6:20): </w:t>
      </w:r>
      <w:r w:rsidR="00B4271F" w:rsidRPr="00B4271F">
        <w:t xml:space="preserve">Total </w:t>
      </w:r>
      <w:proofErr w:type="gramStart"/>
      <w:r w:rsidR="00B4271F" w:rsidRPr="00B4271F">
        <w:t>destruction</w:t>
      </w:r>
      <w:proofErr w:type="gramEnd"/>
    </w:p>
    <w:p w14:paraId="6602DDEA" w14:textId="2B0354A0" w:rsidR="00B4271F" w:rsidRPr="00B4271F" w:rsidRDefault="008400DA" w:rsidP="00B4271F">
      <w:pPr>
        <w:pStyle w:val="NoSpacing"/>
      </w:pPr>
      <w:r w:rsidRPr="00107BC8">
        <w:rPr>
          <w:b/>
          <w:bCs/>
        </w:rPr>
        <w:t>WARNING (6:18</w:t>
      </w:r>
      <w:r w:rsidR="00107BC8">
        <w:rPr>
          <w:b/>
          <w:bCs/>
        </w:rPr>
        <w:t>-7:26</w:t>
      </w:r>
      <w:r w:rsidRPr="00107BC8">
        <w:rPr>
          <w:b/>
          <w:bCs/>
        </w:rPr>
        <w:t>)-</w:t>
      </w:r>
      <w:r>
        <w:t xml:space="preserve"> This is a reminder that Israel does not possess Jericho due to their military </w:t>
      </w:r>
      <w:r w:rsidR="00107BC8">
        <w:t xml:space="preserve">capacity but because of God’s power. </w:t>
      </w:r>
      <w:r w:rsidR="00B4271F" w:rsidRPr="00107BC8">
        <w:rPr>
          <w:b/>
          <w:bCs/>
        </w:rPr>
        <w:t xml:space="preserve">Oops! </w:t>
      </w:r>
      <w:proofErr w:type="spellStart"/>
      <w:r w:rsidR="00B4271F" w:rsidRPr="00107BC8">
        <w:rPr>
          <w:b/>
          <w:bCs/>
        </w:rPr>
        <w:t>Achan</w:t>
      </w:r>
      <w:proofErr w:type="spellEnd"/>
      <w:r w:rsidR="00B4271F" w:rsidRPr="00107BC8">
        <w:rPr>
          <w:b/>
          <w:bCs/>
        </w:rPr>
        <w:t xml:space="preserve"> done a bad thing!</w:t>
      </w:r>
      <w:r w:rsidR="00107BC8">
        <w:t xml:space="preserve"> (</w:t>
      </w:r>
      <w:r w:rsidR="00107BC8">
        <w:rPr>
          <w:b/>
          <w:bCs/>
        </w:rPr>
        <w:t>7:</w:t>
      </w:r>
      <w:r w:rsidR="00B4271F" w:rsidRPr="00107BC8">
        <w:rPr>
          <w:b/>
          <w:bCs/>
        </w:rPr>
        <w:t>21</w:t>
      </w:r>
      <w:r w:rsidR="00107BC8">
        <w:rPr>
          <w:b/>
          <w:bCs/>
        </w:rPr>
        <w:t>)</w:t>
      </w:r>
      <w:r w:rsidR="00B4271F" w:rsidRPr="00B4271F">
        <w:rPr>
          <w:b/>
          <w:bCs/>
          <w:vertAlign w:val="superscript"/>
        </w:rPr>
        <w:t> </w:t>
      </w:r>
      <w:r w:rsidR="00107BC8">
        <w:rPr>
          <w:b/>
          <w:bCs/>
          <w:vertAlign w:val="superscript"/>
        </w:rPr>
        <w:t>“</w:t>
      </w:r>
      <w:r w:rsidR="00B4271F" w:rsidRPr="00B4271F">
        <w:t>Among the booty I saw a single beautiful robe in the Babylonian style, two hundred shekels of silver, and a single gold bar weighing fifty shekels. I desired them and took them. Now they are hidden in the ground inside my tent, with the silver on the bottom</w:t>
      </w:r>
      <w:r w:rsidR="00107BC8">
        <w:t>”</w:t>
      </w:r>
      <w:r w:rsidR="00B4271F" w:rsidRPr="00B4271F">
        <w:t>.</w:t>
      </w:r>
    </w:p>
    <w:p w14:paraId="54B9F929" w14:textId="60BA35B3" w:rsidR="00B4271F" w:rsidRPr="00107BC8" w:rsidRDefault="00B4271F" w:rsidP="00B4271F">
      <w:pPr>
        <w:pStyle w:val="NoSpacing"/>
        <w:rPr>
          <w:b/>
          <w:bCs/>
        </w:rPr>
      </w:pPr>
      <w:r w:rsidRPr="00107BC8">
        <w:rPr>
          <w:b/>
          <w:bCs/>
        </w:rPr>
        <w:t>Ch.8 Ai: Round 2</w:t>
      </w:r>
      <w:r w:rsidR="00107BC8" w:rsidRPr="00107BC8">
        <w:rPr>
          <w:b/>
          <w:bCs/>
        </w:rPr>
        <w:t>: AMBUSH!</w:t>
      </w:r>
    </w:p>
    <w:p w14:paraId="4818CDDF" w14:textId="77777777" w:rsidR="00107BC8" w:rsidRPr="00107BC8" w:rsidRDefault="00B4271F" w:rsidP="00B4271F">
      <w:pPr>
        <w:pStyle w:val="NoSpacing"/>
        <w:rPr>
          <w:b/>
          <w:bCs/>
        </w:rPr>
      </w:pPr>
      <w:r w:rsidRPr="00107BC8">
        <w:rPr>
          <w:b/>
          <w:bCs/>
        </w:rPr>
        <w:t>Ch. 9</w:t>
      </w:r>
      <w:r w:rsidR="00107BC8" w:rsidRPr="00107BC8">
        <w:rPr>
          <w:b/>
          <w:bCs/>
        </w:rPr>
        <w:t xml:space="preserve"> </w:t>
      </w:r>
      <w:r w:rsidRPr="00107BC8">
        <w:rPr>
          <w:b/>
          <w:bCs/>
        </w:rPr>
        <w:t xml:space="preserve">Gibeonites </w:t>
      </w:r>
      <w:r w:rsidR="00107BC8" w:rsidRPr="00107BC8">
        <w:rPr>
          <w:b/>
          <w:bCs/>
        </w:rPr>
        <w:t>are spared through “</w:t>
      </w:r>
      <w:proofErr w:type="gramStart"/>
      <w:r w:rsidR="00107BC8" w:rsidRPr="00107BC8">
        <w:rPr>
          <w:b/>
          <w:bCs/>
        </w:rPr>
        <w:t>trickeration</w:t>
      </w:r>
      <w:proofErr w:type="gramEnd"/>
      <w:r w:rsidR="00107BC8" w:rsidRPr="00107BC8">
        <w:rPr>
          <w:b/>
          <w:bCs/>
        </w:rPr>
        <w:t>”</w:t>
      </w:r>
    </w:p>
    <w:p w14:paraId="2B819235" w14:textId="77777777" w:rsidR="00B4271F" w:rsidRPr="00B4271F" w:rsidRDefault="00B4271F" w:rsidP="00B4271F">
      <w:pPr>
        <w:pStyle w:val="NoSpacing"/>
      </w:pPr>
    </w:p>
    <w:p w14:paraId="24D2BD6B" w14:textId="6189C0FF" w:rsidR="00B4271F" w:rsidRPr="00B4271F" w:rsidRDefault="00B4271F" w:rsidP="00B4271F">
      <w:pPr>
        <w:pStyle w:val="NoSpacing"/>
      </w:pPr>
      <w:r w:rsidRPr="00B4271F">
        <w:t>Ch. 10</w:t>
      </w:r>
      <w:r w:rsidR="00107BC8">
        <w:t>-11 Victories in the South and North</w:t>
      </w:r>
    </w:p>
    <w:p w14:paraId="755B24FE" w14:textId="7F35EA76" w:rsidR="00B4271F" w:rsidRPr="00B4271F" w:rsidRDefault="00107BC8" w:rsidP="00B4271F">
      <w:pPr>
        <w:pStyle w:val="NoSpacing"/>
      </w:pPr>
      <w:r>
        <w:t>10:40</w:t>
      </w:r>
      <w:proofErr w:type="gramStart"/>
      <w:r>
        <w:t>-“</w:t>
      </w:r>
      <w:proofErr w:type="gramEnd"/>
      <w:r w:rsidR="00B4271F" w:rsidRPr="00B4271F">
        <w:t xml:space="preserve">So Joshua struck at the whole land: the highlands, the arid southern plains, the lowlands, the slopes, and all their kings. He left no survivors. </w:t>
      </w:r>
      <w:r w:rsidR="00B4271F" w:rsidRPr="00B4271F">
        <w:rPr>
          <w:b/>
          <w:bCs/>
        </w:rPr>
        <w:t>He wiped out everything that breathed</w:t>
      </w:r>
      <w:r w:rsidR="00B4271F" w:rsidRPr="00B4271F">
        <w:t xml:space="preserve"> as something reserved for God, exactly as the Lord, the God of Israel, had commanded.”</w:t>
      </w:r>
    </w:p>
    <w:p w14:paraId="18ED488A" w14:textId="2BEEB127" w:rsidR="00B4271F" w:rsidRPr="00B4271F" w:rsidRDefault="00B4271F" w:rsidP="00B4271F">
      <w:pPr>
        <w:pStyle w:val="NoSpacing"/>
      </w:pPr>
      <w:r w:rsidRPr="00107BC8">
        <w:rPr>
          <w:b/>
          <w:bCs/>
        </w:rPr>
        <w:t>Ch.14</w:t>
      </w:r>
      <w:r w:rsidR="00107BC8" w:rsidRPr="00107BC8">
        <w:rPr>
          <w:b/>
          <w:bCs/>
        </w:rPr>
        <w:t>:15</w:t>
      </w:r>
      <w:r w:rsidR="00107BC8">
        <w:t xml:space="preserve"> </w:t>
      </w:r>
      <w:r w:rsidRPr="00B4271F">
        <w:t>“…Then the land rested from war.”</w:t>
      </w:r>
    </w:p>
    <w:p w14:paraId="1387F1E8" w14:textId="46FE80C2" w:rsidR="00B4271F" w:rsidRPr="00107BC8" w:rsidRDefault="00B4271F" w:rsidP="00B4271F">
      <w:pPr>
        <w:pStyle w:val="NoSpacing"/>
        <w:rPr>
          <w:b/>
          <w:bCs/>
        </w:rPr>
      </w:pPr>
      <w:r w:rsidRPr="00107BC8">
        <w:rPr>
          <w:b/>
          <w:bCs/>
        </w:rPr>
        <w:t>Ch.21</w:t>
      </w:r>
      <w:r w:rsidR="00107BC8" w:rsidRPr="00107BC8">
        <w:rPr>
          <w:b/>
          <w:bCs/>
        </w:rPr>
        <w:t>:43-45</w:t>
      </w:r>
    </w:p>
    <w:p w14:paraId="61581876" w14:textId="77777777" w:rsidR="00B4271F" w:rsidRPr="00B4271F" w:rsidRDefault="00B4271F" w:rsidP="00B4271F">
      <w:pPr>
        <w:pStyle w:val="NoSpacing"/>
      </w:pPr>
      <w:r w:rsidRPr="00B4271F">
        <w:rPr>
          <w:b/>
          <w:bCs/>
          <w:vertAlign w:val="superscript"/>
        </w:rPr>
        <w:t>43 </w:t>
      </w:r>
      <w:r w:rsidRPr="00B4271F">
        <w:t>The Lord gave to Israel all the land he had pledged to give to their ancestors. They took it over and settled there. </w:t>
      </w:r>
      <w:r w:rsidRPr="00B4271F">
        <w:rPr>
          <w:b/>
          <w:bCs/>
          <w:vertAlign w:val="superscript"/>
        </w:rPr>
        <w:t>44 </w:t>
      </w:r>
      <w:r w:rsidRPr="00B4271F">
        <w:t>The Lord gave them rest from surrounding danger, exactly as he had pledged to their ancestors. Not one of all their enemies held out against them. The Lord gave all their enemies into their power. </w:t>
      </w:r>
      <w:r w:rsidRPr="00B4271F">
        <w:rPr>
          <w:b/>
          <w:bCs/>
          <w:vertAlign w:val="superscript"/>
        </w:rPr>
        <w:t>45 </w:t>
      </w:r>
      <w:r w:rsidRPr="00B4271F">
        <w:t>Not one of all the good things that the Lord had promised to the house of Israel failed. Every promise was fulfilled.</w:t>
      </w:r>
    </w:p>
    <w:p w14:paraId="57AACEB2" w14:textId="77777777" w:rsidR="00107BC8" w:rsidRDefault="00107BC8" w:rsidP="00B4271F">
      <w:pPr>
        <w:pStyle w:val="NoSpacing"/>
      </w:pPr>
    </w:p>
    <w:p w14:paraId="79F2F71D" w14:textId="77777777" w:rsidR="00107BC8" w:rsidRDefault="00107BC8" w:rsidP="00B4271F">
      <w:pPr>
        <w:pStyle w:val="NoSpacing"/>
      </w:pPr>
    </w:p>
    <w:p w14:paraId="072336DF" w14:textId="130A6B4B" w:rsidR="00B4271F" w:rsidRPr="00B4271F" w:rsidRDefault="00107BC8" w:rsidP="00B4271F">
      <w:pPr>
        <w:pStyle w:val="NoSpacing"/>
      </w:pPr>
      <w:r w:rsidRPr="00107BC8">
        <w:rPr>
          <w:b/>
          <w:bCs/>
        </w:rPr>
        <w:t xml:space="preserve">22:5 </w:t>
      </w:r>
      <w:r w:rsidR="00B4271F" w:rsidRPr="00107BC8">
        <w:rPr>
          <w:b/>
          <w:bCs/>
        </w:rPr>
        <w:t>CAREFUL</w:t>
      </w:r>
      <w:r w:rsidR="00B4271F" w:rsidRPr="00B4271F">
        <w:t xml:space="preserve">: </w:t>
      </w:r>
      <w:r w:rsidR="00B4271F" w:rsidRPr="00B4271F">
        <w:rPr>
          <w:b/>
          <w:bCs/>
          <w:vertAlign w:val="superscript"/>
        </w:rPr>
        <w:t>5 </w:t>
      </w:r>
      <w:r w:rsidR="00B4271F" w:rsidRPr="00B4271F">
        <w:t>Just be very careful to carry out the commandment and Instruction that Moses the Lord’s servant commanded you. Love the Lord your God. Walk in all his ways and obey his commandments. Hold on to him and serve him with all your heart and being.”</w:t>
      </w:r>
    </w:p>
    <w:p w14:paraId="3958DC3E" w14:textId="73974D6B" w:rsidR="00B4271F" w:rsidRPr="00107BC8" w:rsidRDefault="00107BC8" w:rsidP="00B4271F">
      <w:pPr>
        <w:pStyle w:val="NoSpacing"/>
        <w:rPr>
          <w:b/>
          <w:bCs/>
        </w:rPr>
      </w:pPr>
      <w:r w:rsidRPr="00107BC8">
        <w:rPr>
          <w:b/>
          <w:bCs/>
        </w:rPr>
        <w:t>22:</w:t>
      </w:r>
      <w:r w:rsidR="00B4271F" w:rsidRPr="00107BC8">
        <w:rPr>
          <w:b/>
          <w:bCs/>
        </w:rPr>
        <w:t>9-34- An “</w:t>
      </w:r>
      <w:proofErr w:type="spellStart"/>
      <w:proofErr w:type="gramStart"/>
      <w:r w:rsidR="00B4271F" w:rsidRPr="00107BC8">
        <w:rPr>
          <w:b/>
          <w:bCs/>
        </w:rPr>
        <w:t>Altar”</w:t>
      </w:r>
      <w:r w:rsidRPr="00107BC8">
        <w:rPr>
          <w:b/>
          <w:bCs/>
        </w:rPr>
        <w:t>c</w:t>
      </w:r>
      <w:r w:rsidR="00B4271F" w:rsidRPr="00107BC8">
        <w:rPr>
          <w:b/>
          <w:bCs/>
        </w:rPr>
        <w:t>ation</w:t>
      </w:r>
      <w:proofErr w:type="spellEnd"/>
      <w:proofErr w:type="gramEnd"/>
      <w:r w:rsidR="00B4271F" w:rsidRPr="00107BC8">
        <w:rPr>
          <w:b/>
          <w:bCs/>
        </w:rPr>
        <w:t xml:space="preserve">! </w:t>
      </w:r>
    </w:p>
    <w:p w14:paraId="458639B4" w14:textId="77777777" w:rsidR="00107BC8" w:rsidRDefault="00B4271F" w:rsidP="00B4271F">
      <w:pPr>
        <w:pStyle w:val="NoSpacing"/>
      </w:pPr>
      <w:r w:rsidRPr="00107BC8">
        <w:rPr>
          <w:b/>
          <w:bCs/>
        </w:rPr>
        <w:t>Ch. 23 and 24:</w:t>
      </w:r>
      <w:r w:rsidRPr="00B4271F">
        <w:t xml:space="preserve"> </w:t>
      </w:r>
    </w:p>
    <w:p w14:paraId="00E24F22" w14:textId="4960938B" w:rsidR="00B4271F" w:rsidRPr="00B4271F" w:rsidRDefault="00107BC8" w:rsidP="00B4271F">
      <w:pPr>
        <w:pStyle w:val="NoSpacing"/>
      </w:pPr>
      <w:r>
        <w:t>J</w:t>
      </w:r>
      <w:r w:rsidR="00B4271F" w:rsidRPr="00B4271F">
        <w:t>oshua’s call for Israel to be devoted completely to God, a call that is also central to the message of the OT. (Also see Exodus 20:1 and Deuteronomy 6:5)</w:t>
      </w:r>
    </w:p>
    <w:p w14:paraId="4C18D911" w14:textId="77777777" w:rsidR="00B4271F" w:rsidRPr="00B4271F" w:rsidRDefault="00B4271F" w:rsidP="00B4271F">
      <w:pPr>
        <w:pStyle w:val="NoSpacing"/>
      </w:pPr>
      <w:r w:rsidRPr="00B4271F">
        <w:rPr>
          <w:b/>
          <w:bCs/>
          <w:vertAlign w:val="superscript"/>
        </w:rPr>
        <w:t>5 </w:t>
      </w:r>
      <w:r w:rsidRPr="00B4271F">
        <w:t xml:space="preserve">Just be very </w:t>
      </w:r>
      <w:r w:rsidRPr="00B4271F">
        <w:rPr>
          <w:b/>
          <w:bCs/>
        </w:rPr>
        <w:t>careful</w:t>
      </w:r>
      <w:r w:rsidRPr="00B4271F">
        <w:t xml:space="preserve"> to carry out the commandment and Instruction that Moses the Lord’s servant commanded you. Love the Lord your God. Walk in all his ways and obey his commandments. </w:t>
      </w:r>
      <w:r w:rsidRPr="00B4271F">
        <w:rPr>
          <w:b/>
          <w:bCs/>
        </w:rPr>
        <w:t>Hold on to him and serve him with all your heart and being</w:t>
      </w:r>
      <w:r w:rsidRPr="00B4271F">
        <w:t>.”</w:t>
      </w:r>
    </w:p>
    <w:p w14:paraId="391D2999" w14:textId="77777777" w:rsidR="00B4271F" w:rsidRPr="00B4271F" w:rsidRDefault="00B4271F" w:rsidP="00B4271F">
      <w:pPr>
        <w:pStyle w:val="NoSpacing"/>
      </w:pPr>
      <w:r w:rsidRPr="00B4271F">
        <w:rPr>
          <w:b/>
          <w:bCs/>
          <w:vertAlign w:val="superscript"/>
        </w:rPr>
        <w:t>14 </w:t>
      </w:r>
      <w:r w:rsidRPr="00B4271F">
        <w:t>“Look. I’m now walking on the road to death that all the earth must take. You know with all your heart and being that not a single one of all the good things that the Lord your God promised about you has failed. They were all fulfilled for you. Not a single one of them has failed. </w:t>
      </w:r>
      <w:r w:rsidRPr="00B4271F">
        <w:rPr>
          <w:b/>
          <w:bCs/>
          <w:vertAlign w:val="superscript"/>
        </w:rPr>
        <w:t>15 </w:t>
      </w:r>
      <w:r w:rsidRPr="00B4271F">
        <w:t>But in the same way that every good thing that the Lord your God promised about you has been fulfilled, so the Lord could bring against you every bad thing as well. He could wipe you out from this fertile land that the Lord your God has given you.</w:t>
      </w:r>
    </w:p>
    <w:p w14:paraId="2ED1B1D1" w14:textId="77777777" w:rsidR="00B4271F" w:rsidRPr="00B4271F" w:rsidRDefault="00B4271F" w:rsidP="00B4271F">
      <w:pPr>
        <w:pStyle w:val="NoSpacing"/>
      </w:pPr>
    </w:p>
    <w:p w14:paraId="3D9F7398" w14:textId="77777777" w:rsidR="00B4271F" w:rsidRPr="00B4271F" w:rsidRDefault="00B4271F" w:rsidP="00B4271F">
      <w:pPr>
        <w:pStyle w:val="NoSpacing"/>
      </w:pPr>
      <w:r w:rsidRPr="00B4271F">
        <w:t>Ch. 24:2-13</w:t>
      </w:r>
    </w:p>
    <w:p w14:paraId="769E196F" w14:textId="07CFB271" w:rsidR="00B4271F" w:rsidRDefault="00B4271F" w:rsidP="00B4271F">
      <w:pPr>
        <w:pStyle w:val="NoSpacing"/>
      </w:pPr>
      <w:r w:rsidRPr="00B4271F">
        <w:t xml:space="preserve">REVERE the Lord- </w:t>
      </w:r>
    </w:p>
    <w:p w14:paraId="5C56AA10" w14:textId="311C6EBD" w:rsidR="00B4271F" w:rsidRPr="00B4271F" w:rsidRDefault="00107BC8" w:rsidP="00B4271F">
      <w:pPr>
        <w:pStyle w:val="NoSpacing"/>
      </w:pPr>
      <w:r w:rsidRPr="00107BC8">
        <w:rPr>
          <w:b/>
          <w:bCs/>
        </w:rPr>
        <w:t>24:19. 22</w:t>
      </w:r>
      <w:r>
        <w:t xml:space="preserve"> </w:t>
      </w:r>
      <w:r w:rsidR="00B4271F" w:rsidRPr="00107BC8">
        <w:rPr>
          <w:b/>
          <w:bCs/>
          <w:i/>
          <w:iCs/>
        </w:rPr>
        <w:t>Is Joshua egging him on?</w:t>
      </w:r>
      <w:r>
        <w:t xml:space="preserve"> </w:t>
      </w:r>
      <w:r w:rsidR="00B4271F" w:rsidRPr="00B4271F">
        <w:t xml:space="preserve">Look at all they did in this book. Joshua is bringing up a lot of old history. But it does serve the purpose of reminding the people of their past (Especially the generation that died in the wilderness). </w:t>
      </w:r>
    </w:p>
    <w:p w14:paraId="059CC993" w14:textId="7D865EBD" w:rsidR="00B4271F" w:rsidRPr="00107BC8" w:rsidRDefault="00107BC8" w:rsidP="00B4271F">
      <w:pPr>
        <w:pStyle w:val="NoSpacing"/>
        <w:rPr>
          <w:b/>
          <w:bCs/>
        </w:rPr>
      </w:pPr>
      <w:r w:rsidRPr="00107BC8">
        <w:rPr>
          <w:b/>
          <w:bCs/>
        </w:rPr>
        <w:t xml:space="preserve">24:29-33 </w:t>
      </w:r>
      <w:r w:rsidR="00B4271F" w:rsidRPr="00107BC8">
        <w:rPr>
          <w:b/>
          <w:bCs/>
        </w:rPr>
        <w:t>3 graves</w:t>
      </w:r>
    </w:p>
    <w:p w14:paraId="6AEDC80B" w14:textId="0D29A73A" w:rsidR="00B4271F" w:rsidRPr="00B4271F" w:rsidRDefault="00B4271F" w:rsidP="00107BC8">
      <w:pPr>
        <w:pStyle w:val="NoSpacing"/>
        <w:numPr>
          <w:ilvl w:val="0"/>
          <w:numId w:val="9"/>
        </w:numPr>
      </w:pPr>
      <w:r w:rsidRPr="00B4271F">
        <w:t xml:space="preserve">Joshua </w:t>
      </w:r>
      <w:r w:rsidR="00343F6E">
        <w:t>(</w:t>
      </w:r>
      <w:r w:rsidRPr="00B4271F">
        <w:t>110</w:t>
      </w:r>
      <w:r w:rsidR="00343F6E">
        <w:t xml:space="preserve"> years old) </w:t>
      </w:r>
    </w:p>
    <w:p w14:paraId="3F203E50" w14:textId="76E8B792" w:rsidR="00B4271F" w:rsidRPr="00B4271F" w:rsidRDefault="00B4271F" w:rsidP="00107BC8">
      <w:pPr>
        <w:pStyle w:val="NoSpacing"/>
        <w:numPr>
          <w:ilvl w:val="0"/>
          <w:numId w:val="9"/>
        </w:numPr>
      </w:pPr>
      <w:r w:rsidRPr="00B4271F">
        <w:t>Joseph</w:t>
      </w:r>
      <w:r w:rsidR="00343F6E">
        <w:t xml:space="preserve"> (remains)</w:t>
      </w:r>
    </w:p>
    <w:p w14:paraId="530367B1" w14:textId="77777777" w:rsidR="00B4271F" w:rsidRPr="00B4271F" w:rsidRDefault="00B4271F" w:rsidP="00107BC8">
      <w:pPr>
        <w:pStyle w:val="NoSpacing"/>
        <w:numPr>
          <w:ilvl w:val="0"/>
          <w:numId w:val="9"/>
        </w:numPr>
      </w:pPr>
      <w:r w:rsidRPr="00B4271F">
        <w:t>Eleazar and Phineas</w:t>
      </w:r>
    </w:p>
    <w:p w14:paraId="623E0E46" w14:textId="77777777" w:rsidR="00BD3F26" w:rsidRDefault="00070888" w:rsidP="00107BC8">
      <w:pPr>
        <w:pStyle w:val="NoSpacing"/>
      </w:pPr>
      <w:r w:rsidRPr="00C12FF5">
        <w:tab/>
      </w:r>
      <w:r w:rsidRPr="00C12FF5">
        <w:tab/>
      </w:r>
      <w:r w:rsidRPr="00C12FF5">
        <w:tab/>
      </w:r>
      <w:r w:rsidRPr="00C12FF5">
        <w:tab/>
        <w:t xml:space="preserve">                         </w:t>
      </w:r>
    </w:p>
    <w:p w14:paraId="510EA4C5" w14:textId="77777777" w:rsidR="00BD3F26" w:rsidRDefault="00BD3F26" w:rsidP="00107BC8">
      <w:pPr>
        <w:pStyle w:val="NoSpacing"/>
      </w:pPr>
    </w:p>
    <w:p w14:paraId="12C08A60" w14:textId="675EDA17" w:rsidR="00BD3F26" w:rsidRDefault="00BD3F26" w:rsidP="00BD3F26">
      <w:pPr>
        <w:jc w:val="center"/>
      </w:pPr>
      <w:r w:rsidRPr="0021673E">
        <w:lastRenderedPageBreak/>
        <w:drawing>
          <wp:inline distT="0" distB="0" distL="0" distR="0" wp14:anchorId="4D4F515C" wp14:editId="540467F4">
            <wp:extent cx="5943600" cy="8015605"/>
            <wp:effectExtent l="0" t="0" r="0" b="0"/>
            <wp:docPr id="1" name="Picture 1"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pic:nvPicPr>
                  <pic:blipFill>
                    <a:blip r:embed="rId7"/>
                    <a:stretch>
                      <a:fillRect/>
                    </a:stretch>
                  </pic:blipFill>
                  <pic:spPr>
                    <a:xfrm>
                      <a:off x="0" y="0"/>
                      <a:ext cx="5943600" cy="8015605"/>
                    </a:xfrm>
                    <a:prstGeom prst="rect">
                      <a:avLst/>
                    </a:prstGeom>
                  </pic:spPr>
                </pic:pic>
              </a:graphicData>
            </a:graphic>
          </wp:inline>
        </w:drawing>
      </w:r>
    </w:p>
    <w:p w14:paraId="26B13C91" w14:textId="13F4C978" w:rsidR="00BD3F26" w:rsidRDefault="00BD3F26" w:rsidP="00BD3F26">
      <w:pPr>
        <w:jc w:val="center"/>
      </w:pPr>
      <w:r>
        <w:rPr>
          <w:rFonts w:ascii="Palatino" w:hAnsi="Palatino" w:cs="Palatino"/>
          <w:color w:val="515151"/>
          <w:sz w:val="36"/>
          <w:szCs w:val="36"/>
        </w:rPr>
        <w:lastRenderedPageBreak/>
        <w:t xml:space="preserve">The conquest of Canaan according to the Book of Joshua, </w:t>
      </w:r>
      <w:proofErr w:type="spellStart"/>
      <w:r>
        <w:rPr>
          <w:rFonts w:ascii="Palatino" w:hAnsi="Palatino" w:cs="Palatino"/>
          <w:color w:val="515151"/>
          <w:sz w:val="36"/>
          <w:szCs w:val="36"/>
        </w:rPr>
        <w:t>chs</w:t>
      </w:r>
      <w:proofErr w:type="spellEnd"/>
      <w:r>
        <w:rPr>
          <w:rFonts w:ascii="Palatino" w:hAnsi="Palatino" w:cs="Palatino"/>
          <w:color w:val="515151"/>
          <w:sz w:val="36"/>
          <w:szCs w:val="36"/>
        </w:rPr>
        <w:t xml:space="preserve"> 3–11</w:t>
      </w:r>
    </w:p>
    <w:p w14:paraId="3A8BCA45" w14:textId="1F9AF81D" w:rsidR="00C12FF5" w:rsidRDefault="00BD3F26" w:rsidP="00BD3F26">
      <w:pPr>
        <w:jc w:val="center"/>
      </w:pPr>
      <w:r w:rsidRPr="0021673E">
        <w:lastRenderedPageBreak/>
        <w:drawing>
          <wp:inline distT="0" distB="0" distL="0" distR="0" wp14:anchorId="19BBE3FF" wp14:editId="58266DB3">
            <wp:extent cx="5845175" cy="8229600"/>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8"/>
                    <a:stretch>
                      <a:fillRect/>
                    </a:stretch>
                  </pic:blipFill>
                  <pic:spPr>
                    <a:xfrm>
                      <a:off x="0" y="0"/>
                      <a:ext cx="5845175" cy="8229600"/>
                    </a:xfrm>
                    <a:prstGeom prst="rect">
                      <a:avLst/>
                    </a:prstGeom>
                  </pic:spPr>
                </pic:pic>
              </a:graphicData>
            </a:graphic>
          </wp:inline>
        </w:drawing>
      </w:r>
    </w:p>
    <w:p w14:paraId="3D85ADD3" w14:textId="4C6A5DEE" w:rsidR="00BD3F26" w:rsidRPr="00C12FF5" w:rsidRDefault="00BD3F26" w:rsidP="00BD3F26">
      <w:pPr>
        <w:jc w:val="center"/>
      </w:pPr>
      <w:r>
        <w:rPr>
          <w:rFonts w:ascii="Palatino" w:hAnsi="Palatino" w:cs="Palatino"/>
          <w:b/>
          <w:bCs/>
          <w:color w:val="515151"/>
          <w:sz w:val="36"/>
          <w:szCs w:val="36"/>
        </w:rPr>
        <w:lastRenderedPageBreak/>
        <w:t>The Levitical cities (21.1–42)</w:t>
      </w:r>
      <w:r>
        <w:rPr>
          <w:rFonts w:ascii="Palatino" w:hAnsi="Palatino" w:cs="Palatino"/>
          <w:color w:val="515151"/>
          <w:sz w:val="36"/>
          <w:szCs w:val="36"/>
        </w:rPr>
        <w:t>. Cities of (</w:t>
      </w:r>
      <w:proofErr w:type="spellStart"/>
      <w:r>
        <w:rPr>
          <w:rFonts w:ascii="Palatino" w:hAnsi="Palatino" w:cs="Palatino"/>
          <w:color w:val="515151"/>
          <w:sz w:val="36"/>
          <w:szCs w:val="36"/>
        </w:rPr>
        <w:t>ch</w:t>
      </w:r>
      <w:proofErr w:type="spellEnd"/>
      <w:r>
        <w:rPr>
          <w:rFonts w:ascii="Palatino" w:hAnsi="Palatino" w:cs="Palatino"/>
          <w:color w:val="515151"/>
          <w:sz w:val="36"/>
          <w:szCs w:val="36"/>
        </w:rPr>
        <w:t xml:space="preserve"> 20) refuge are highlighted with a star.</w:t>
      </w:r>
    </w:p>
    <w:sectPr w:rsidR="00BD3F26" w:rsidRPr="00C12FF5" w:rsidSect="0022533A">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2A0032" w14:textId="77777777" w:rsidR="0046043F" w:rsidRDefault="0046043F" w:rsidP="00323BD0">
      <w:pPr>
        <w:spacing w:before="0" w:after="0" w:line="240" w:lineRule="auto"/>
      </w:pPr>
      <w:r>
        <w:separator/>
      </w:r>
    </w:p>
  </w:endnote>
  <w:endnote w:type="continuationSeparator" w:id="0">
    <w:p w14:paraId="7C4CC697" w14:textId="77777777" w:rsidR="0046043F" w:rsidRDefault="0046043F" w:rsidP="00323BD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Palatino">
    <w:panose1 w:val="00000000000000000000"/>
    <w:charset w:val="4D"/>
    <w:family w:val="auto"/>
    <w:pitch w:val="variable"/>
    <w:sig w:usb0="A00002FF" w:usb1="7800205A" w:usb2="14600000" w:usb3="00000000" w:csb0="00000193" w:csb1="00000000"/>
  </w:font>
  <w:font w:name="Algerian">
    <w:panose1 w:val="04020705040A02060702"/>
    <w:charset w:val="4D"/>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0FD439" w14:textId="77777777" w:rsidR="0046043F" w:rsidRDefault="0046043F" w:rsidP="00323BD0">
      <w:pPr>
        <w:spacing w:before="0" w:after="0" w:line="240" w:lineRule="auto"/>
      </w:pPr>
      <w:r>
        <w:separator/>
      </w:r>
    </w:p>
  </w:footnote>
  <w:footnote w:type="continuationSeparator" w:id="0">
    <w:p w14:paraId="37B11710" w14:textId="77777777" w:rsidR="0046043F" w:rsidRDefault="0046043F" w:rsidP="00323BD0">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A2C7A" w14:textId="3B58B8F8" w:rsidR="00323BD0" w:rsidRPr="00C00C91" w:rsidRDefault="00070888" w:rsidP="00323BD0">
    <w:pPr>
      <w:jc w:val="center"/>
      <w:rPr>
        <w:rFonts w:ascii="Algerian" w:hAnsi="Algerian"/>
        <w:sz w:val="36"/>
        <w:szCs w:val="36"/>
      </w:rPr>
    </w:pPr>
    <w:r>
      <w:rPr>
        <w:rFonts w:ascii="Algerian" w:hAnsi="Algerian"/>
        <w:sz w:val="72"/>
        <w:szCs w:val="72"/>
      </w:rPr>
      <w:t xml:space="preserve">Joshua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7C7F1D"/>
    <w:multiLevelType w:val="hybridMultilevel"/>
    <w:tmpl w:val="9E48C5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21531DE"/>
    <w:multiLevelType w:val="hybridMultilevel"/>
    <w:tmpl w:val="9FE225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52B7949"/>
    <w:multiLevelType w:val="hybridMultilevel"/>
    <w:tmpl w:val="9580DECA"/>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A5A26D0"/>
    <w:multiLevelType w:val="hybridMultilevel"/>
    <w:tmpl w:val="62745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B105F12"/>
    <w:multiLevelType w:val="hybridMultilevel"/>
    <w:tmpl w:val="F69C3EC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DC709D2"/>
    <w:multiLevelType w:val="hybridMultilevel"/>
    <w:tmpl w:val="F4C4A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6AF1F8F"/>
    <w:multiLevelType w:val="hybridMultilevel"/>
    <w:tmpl w:val="C5F4D68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9035587"/>
    <w:multiLevelType w:val="hybridMultilevel"/>
    <w:tmpl w:val="C99E518A"/>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32A68E7"/>
    <w:multiLevelType w:val="hybridMultilevel"/>
    <w:tmpl w:val="52AE60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94629492">
    <w:abstractNumId w:val="2"/>
  </w:num>
  <w:num w:numId="2" w16cid:durableId="1185752045">
    <w:abstractNumId w:val="4"/>
  </w:num>
  <w:num w:numId="3" w16cid:durableId="492647763">
    <w:abstractNumId w:val="6"/>
  </w:num>
  <w:num w:numId="4" w16cid:durableId="1624459741">
    <w:abstractNumId w:val="7"/>
  </w:num>
  <w:num w:numId="5" w16cid:durableId="791902294">
    <w:abstractNumId w:val="3"/>
  </w:num>
  <w:num w:numId="6" w16cid:durableId="1101603455">
    <w:abstractNumId w:val="1"/>
  </w:num>
  <w:num w:numId="7" w16cid:durableId="970747436">
    <w:abstractNumId w:val="8"/>
  </w:num>
  <w:num w:numId="8" w16cid:durableId="525290889">
    <w:abstractNumId w:val="5"/>
  </w:num>
  <w:num w:numId="9" w16cid:durableId="5231333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24D60"/>
    <w:rsid w:val="000604AE"/>
    <w:rsid w:val="00070888"/>
    <w:rsid w:val="000B7FF2"/>
    <w:rsid w:val="00107BC8"/>
    <w:rsid w:val="00112D56"/>
    <w:rsid w:val="00175171"/>
    <w:rsid w:val="00181912"/>
    <w:rsid w:val="001B33B2"/>
    <w:rsid w:val="001F345E"/>
    <w:rsid w:val="00214BC1"/>
    <w:rsid w:val="0022533A"/>
    <w:rsid w:val="002D4693"/>
    <w:rsid w:val="00323BD0"/>
    <w:rsid w:val="00343F6E"/>
    <w:rsid w:val="00346A3D"/>
    <w:rsid w:val="003F26A0"/>
    <w:rsid w:val="00450CF3"/>
    <w:rsid w:val="0046043F"/>
    <w:rsid w:val="00576E9A"/>
    <w:rsid w:val="005E0770"/>
    <w:rsid w:val="00621BFF"/>
    <w:rsid w:val="007F134A"/>
    <w:rsid w:val="008400DA"/>
    <w:rsid w:val="008A35DF"/>
    <w:rsid w:val="008A4121"/>
    <w:rsid w:val="00947B73"/>
    <w:rsid w:val="00976FE9"/>
    <w:rsid w:val="00977773"/>
    <w:rsid w:val="00A01352"/>
    <w:rsid w:val="00AB2012"/>
    <w:rsid w:val="00AD0370"/>
    <w:rsid w:val="00B24D60"/>
    <w:rsid w:val="00B4271F"/>
    <w:rsid w:val="00B47072"/>
    <w:rsid w:val="00B669DF"/>
    <w:rsid w:val="00B70226"/>
    <w:rsid w:val="00BD3F26"/>
    <w:rsid w:val="00C00C91"/>
    <w:rsid w:val="00C12FF5"/>
    <w:rsid w:val="00C8168E"/>
    <w:rsid w:val="00D01329"/>
    <w:rsid w:val="00D74601"/>
    <w:rsid w:val="00DB5E0F"/>
    <w:rsid w:val="00E54AC2"/>
    <w:rsid w:val="00E84668"/>
    <w:rsid w:val="00EA5BFD"/>
    <w:rsid w:val="00EF28E0"/>
    <w:rsid w:val="00EF5C54"/>
    <w:rsid w:val="00F82EBC"/>
    <w:rsid w:val="00F843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673155"/>
  <w15:docId w15:val="{DDB8E637-83BD-4A71-8FDD-24E8FF5E9B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before="100" w:beforeAutospacing="1"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533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3BD0"/>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323BD0"/>
  </w:style>
  <w:style w:type="paragraph" w:styleId="Footer">
    <w:name w:val="footer"/>
    <w:basedOn w:val="Normal"/>
    <w:link w:val="FooterChar"/>
    <w:uiPriority w:val="99"/>
    <w:unhideWhenUsed/>
    <w:rsid w:val="00323BD0"/>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323BD0"/>
  </w:style>
  <w:style w:type="paragraph" w:styleId="ListParagraph">
    <w:name w:val="List Paragraph"/>
    <w:basedOn w:val="Normal"/>
    <w:uiPriority w:val="34"/>
    <w:qFormat/>
    <w:rsid w:val="00621BFF"/>
    <w:pPr>
      <w:ind w:left="720"/>
      <w:contextualSpacing/>
    </w:pPr>
  </w:style>
  <w:style w:type="paragraph" w:styleId="NoSpacing">
    <w:name w:val="No Spacing"/>
    <w:uiPriority w:val="1"/>
    <w:qFormat/>
    <w:rsid w:val="00C12FF5"/>
    <w:pPr>
      <w:spacing w:before="0"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1146</Words>
  <Characters>6537</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JONATHAN</dc:creator>
  <cp:lastModifiedBy>Jonathan Conrad</cp:lastModifiedBy>
  <cp:revision>10</cp:revision>
  <dcterms:created xsi:type="dcterms:W3CDTF">2012-09-11T15:01:00Z</dcterms:created>
  <dcterms:modified xsi:type="dcterms:W3CDTF">2023-04-05T18:57:00Z</dcterms:modified>
</cp:coreProperties>
</file>