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4AF1A" w14:textId="77777777" w:rsidR="00082575" w:rsidRDefault="00082575" w:rsidP="000671A4">
      <w:pPr>
        <w:pStyle w:val="NoSpacing"/>
      </w:pPr>
      <w:r>
        <w:t>Set in the city of Susa (winter capital of the Persian Empire).</w:t>
      </w:r>
    </w:p>
    <w:p w14:paraId="1C5E7979" w14:textId="77777777" w:rsidR="00082575" w:rsidRDefault="00082575" w:rsidP="000671A4">
      <w:pPr>
        <w:pStyle w:val="NoSpacing"/>
      </w:pPr>
      <w:r w:rsidRPr="00082575">
        <w:rPr>
          <w:b/>
          <w:u w:val="single"/>
        </w:rPr>
        <w:t>The Persian Empire</w:t>
      </w:r>
      <w:r>
        <w:t>- from northern Greece to India. Lost to Alexander the Great in 330 B.C.E.</w:t>
      </w:r>
    </w:p>
    <w:p w14:paraId="7F383D53" w14:textId="77777777" w:rsidR="000671A4" w:rsidRDefault="000671A4" w:rsidP="000671A4">
      <w:pPr>
        <w:pStyle w:val="NoSpacing"/>
      </w:pPr>
      <w:r>
        <w:t xml:space="preserve">Esther is both </w:t>
      </w:r>
      <w:r w:rsidRPr="00E45C3A">
        <w:rPr>
          <w:i/>
          <w:iCs/>
        </w:rPr>
        <w:t>festive</w:t>
      </w:r>
      <w:r>
        <w:t xml:space="preserve"> and </w:t>
      </w:r>
      <w:r w:rsidRPr="00E45C3A">
        <w:rPr>
          <w:i/>
          <w:iCs/>
        </w:rPr>
        <w:t>deadly</w:t>
      </w:r>
      <w:r>
        <w:t>.</w:t>
      </w:r>
    </w:p>
    <w:p w14:paraId="6F66E88D" w14:textId="7A770415" w:rsidR="001F345E" w:rsidRDefault="00E45C3A" w:rsidP="000671A4">
      <w:pPr>
        <w:pStyle w:val="NoSpacing"/>
      </w:pPr>
      <w:r w:rsidRPr="00E45C3A">
        <w:rPr>
          <w:rFonts w:ascii="Congenial" w:hAnsi="Congenial"/>
          <w:b/>
          <w:bCs/>
        </w:rPr>
        <w:t>Helpful Hint:</w:t>
      </w:r>
      <w:r>
        <w:rPr>
          <w:rFonts w:ascii="Showcard Gothic" w:hAnsi="Showcard Gothic"/>
        </w:rPr>
        <w:t xml:space="preserve"> </w:t>
      </w:r>
      <w:r w:rsidR="00082575">
        <w:t>This book contains:</w:t>
      </w:r>
    </w:p>
    <w:p w14:paraId="59F46201" w14:textId="77777777" w:rsidR="00082575" w:rsidRDefault="00082575" w:rsidP="000671A4">
      <w:pPr>
        <w:pStyle w:val="NoSpacing"/>
        <w:numPr>
          <w:ilvl w:val="0"/>
          <w:numId w:val="7"/>
        </w:numPr>
      </w:pPr>
      <w:r>
        <w:t>Inept leadership</w:t>
      </w:r>
    </w:p>
    <w:p w14:paraId="0F60B913" w14:textId="77777777" w:rsidR="00082575" w:rsidRDefault="00082575" w:rsidP="000671A4">
      <w:pPr>
        <w:pStyle w:val="NoSpacing"/>
        <w:numPr>
          <w:ilvl w:val="0"/>
          <w:numId w:val="7"/>
        </w:numPr>
      </w:pPr>
      <w:r>
        <w:t>Huge egos</w:t>
      </w:r>
    </w:p>
    <w:p w14:paraId="0CA8D949" w14:textId="77777777" w:rsidR="00082575" w:rsidRDefault="00082575" w:rsidP="000671A4">
      <w:pPr>
        <w:pStyle w:val="NoSpacing"/>
        <w:numPr>
          <w:ilvl w:val="0"/>
          <w:numId w:val="7"/>
        </w:numPr>
      </w:pPr>
      <w:r>
        <w:t>Devious plans</w:t>
      </w:r>
    </w:p>
    <w:p w14:paraId="44A46EA8" w14:textId="77777777" w:rsidR="00082575" w:rsidRDefault="00082575" w:rsidP="000671A4">
      <w:pPr>
        <w:pStyle w:val="NoSpacing"/>
        <w:numPr>
          <w:ilvl w:val="0"/>
          <w:numId w:val="7"/>
        </w:numPr>
      </w:pPr>
      <w:r>
        <w:t>Unusual events</w:t>
      </w:r>
    </w:p>
    <w:p w14:paraId="7335F227" w14:textId="77777777" w:rsidR="00082575" w:rsidRDefault="00082575" w:rsidP="000671A4">
      <w:pPr>
        <w:pStyle w:val="NoSpacing"/>
        <w:numPr>
          <w:ilvl w:val="0"/>
          <w:numId w:val="7"/>
        </w:numPr>
      </w:pPr>
      <w:r>
        <w:t>Comedy</w:t>
      </w:r>
    </w:p>
    <w:p w14:paraId="7797BB2D" w14:textId="77777777" w:rsidR="00082575" w:rsidRDefault="00082575" w:rsidP="000671A4">
      <w:pPr>
        <w:pStyle w:val="NoSpacing"/>
        <w:numPr>
          <w:ilvl w:val="0"/>
          <w:numId w:val="7"/>
        </w:numPr>
      </w:pPr>
      <w:r>
        <w:t>Startling reversals</w:t>
      </w:r>
    </w:p>
    <w:p w14:paraId="4BF876E8" w14:textId="3ABB331E" w:rsidR="00082575" w:rsidRDefault="00E45C3A" w:rsidP="000671A4">
      <w:pPr>
        <w:pStyle w:val="NoSpacing"/>
      </w:pPr>
      <w:r w:rsidRPr="00E45C3A">
        <w:rPr>
          <w:rFonts w:ascii="Congenial" w:hAnsi="Congenial"/>
          <w:b/>
          <w:bCs/>
        </w:rPr>
        <w:t>Helpful Hint:</w:t>
      </w:r>
      <w:r>
        <w:t xml:space="preserve"> </w:t>
      </w:r>
      <w:r w:rsidR="00082575">
        <w:t>This book introduces the Jewish festival of Purim (2 full days of food and party)</w:t>
      </w:r>
    </w:p>
    <w:p w14:paraId="15F675C1" w14:textId="4D942FF9" w:rsidR="00082575" w:rsidRPr="00E45C3A" w:rsidRDefault="00E45C3A" w:rsidP="000671A4">
      <w:pPr>
        <w:pStyle w:val="NoSpacing"/>
        <w:rPr>
          <w:rFonts w:cs="Times New Roman"/>
          <w:b/>
          <w:bCs/>
        </w:rPr>
      </w:pPr>
      <w:r>
        <w:rPr>
          <w:rFonts w:cs="Times New Roman"/>
          <w:b/>
          <w:bCs/>
        </w:rPr>
        <w:t xml:space="preserve">Boo </w:t>
      </w:r>
      <w:r w:rsidR="00082575" w:rsidRPr="00E45C3A">
        <w:rPr>
          <w:rFonts w:cs="Times New Roman"/>
          <w:b/>
          <w:bCs/>
        </w:rPr>
        <w:t>Haman</w:t>
      </w:r>
      <w:r>
        <w:rPr>
          <w:rFonts w:cs="Times New Roman"/>
          <w:b/>
          <w:bCs/>
        </w:rPr>
        <w:t xml:space="preserve">!!! </w:t>
      </w:r>
    </w:p>
    <w:p w14:paraId="2B102DEE" w14:textId="39DDA034" w:rsidR="00082575" w:rsidRPr="00E45C3A" w:rsidRDefault="00E45C3A" w:rsidP="000671A4">
      <w:pPr>
        <w:pStyle w:val="NoSpacing"/>
        <w:rPr>
          <w:sz w:val="36"/>
          <w:szCs w:val="36"/>
        </w:rPr>
      </w:pPr>
      <w:r w:rsidRPr="00E45C3A">
        <w:rPr>
          <w:rFonts w:ascii="Congenial" w:hAnsi="Congenial"/>
          <w:sz w:val="36"/>
          <w:szCs w:val="36"/>
          <w:u w:val="thick"/>
        </w:rPr>
        <w:t>Factoid</w:t>
      </w:r>
      <w:r w:rsidRPr="00E45C3A">
        <w:rPr>
          <w:sz w:val="36"/>
          <w:szCs w:val="36"/>
        </w:rPr>
        <w:t xml:space="preserve">:  </w:t>
      </w:r>
      <w:r w:rsidR="00082575" w:rsidRPr="00E45C3A">
        <w:rPr>
          <w:sz w:val="36"/>
          <w:szCs w:val="36"/>
        </w:rPr>
        <w:t>***</w:t>
      </w:r>
      <w:r w:rsidR="003D0F3F" w:rsidRPr="00E45C3A">
        <w:rPr>
          <w:sz w:val="36"/>
          <w:szCs w:val="36"/>
        </w:rPr>
        <w:t xml:space="preserve"> </w:t>
      </w:r>
      <w:r w:rsidR="00082575" w:rsidRPr="00E45C3A">
        <w:rPr>
          <w:sz w:val="36"/>
          <w:szCs w:val="36"/>
        </w:rPr>
        <w:t>There is NO direct mention of God</w:t>
      </w:r>
      <w:r w:rsidR="003D0F3F" w:rsidRPr="00E45C3A">
        <w:rPr>
          <w:sz w:val="36"/>
          <w:szCs w:val="36"/>
        </w:rPr>
        <w:t>. *</w:t>
      </w:r>
      <w:r w:rsidR="00082575" w:rsidRPr="00E45C3A">
        <w:rPr>
          <w:sz w:val="36"/>
          <w:szCs w:val="36"/>
        </w:rPr>
        <w:t>**</w:t>
      </w:r>
    </w:p>
    <w:p w14:paraId="26BEBB82" w14:textId="77777777" w:rsidR="00082575" w:rsidRPr="003D0F3F" w:rsidRDefault="00082575" w:rsidP="000671A4">
      <w:pPr>
        <w:pStyle w:val="NoSpacing"/>
      </w:pPr>
      <w:r w:rsidRPr="003D0F3F">
        <w:t>Lutheran themes:</w:t>
      </w:r>
    </w:p>
    <w:p w14:paraId="7E2C3EF8" w14:textId="77777777" w:rsidR="00082575" w:rsidRPr="003D0F3F" w:rsidRDefault="00082575" w:rsidP="000671A4">
      <w:pPr>
        <w:pStyle w:val="NoSpacing"/>
      </w:pPr>
      <w:r w:rsidRPr="003D0F3F">
        <w:t>Assurance of deliverance</w:t>
      </w:r>
    </w:p>
    <w:p w14:paraId="02789AA5" w14:textId="77777777" w:rsidR="00082575" w:rsidRDefault="00082575" w:rsidP="000671A4">
      <w:pPr>
        <w:pStyle w:val="NoSpacing"/>
      </w:pPr>
      <w:r w:rsidRPr="003D0F3F">
        <w:t>Bold service to the neighbor</w:t>
      </w:r>
    </w:p>
    <w:p w14:paraId="2AE540F9" w14:textId="311F3BCD" w:rsidR="000671A4" w:rsidRPr="00DE798D" w:rsidRDefault="000671A4" w:rsidP="000671A4">
      <w:pPr>
        <w:pStyle w:val="NoSpacing"/>
        <w:rPr>
          <w:b/>
          <w:bCs/>
          <w:u w:val="single"/>
        </w:rPr>
      </w:pPr>
      <w:r w:rsidRPr="00DE798D">
        <w:rPr>
          <w:b/>
          <w:bCs/>
          <w:u w:val="single"/>
        </w:rPr>
        <w:t>OUTLINE:</w:t>
      </w:r>
    </w:p>
    <w:p w14:paraId="676FE2C2" w14:textId="01C222C4" w:rsidR="000671A4" w:rsidRPr="000671A4" w:rsidRDefault="000671A4" w:rsidP="00DE798D">
      <w:pPr>
        <w:pStyle w:val="NoSpacing"/>
        <w:numPr>
          <w:ilvl w:val="0"/>
          <w:numId w:val="10"/>
        </w:numPr>
      </w:pPr>
      <w:r w:rsidRPr="000671A4">
        <w:t>King Ahasuerus</w:t>
      </w:r>
      <w:r w:rsidRPr="00DE798D">
        <w:t xml:space="preserve"> </w:t>
      </w:r>
      <w:r w:rsidRPr="000671A4">
        <w:t>Banishes Queen Vashti (Esther</w:t>
      </w:r>
      <w:r w:rsidRPr="00DE798D">
        <w:t xml:space="preserve"> </w:t>
      </w:r>
      <w:r w:rsidRPr="000671A4">
        <w:t>1:1-22)</w:t>
      </w:r>
    </w:p>
    <w:p w14:paraId="256F30AA" w14:textId="2A975DC9" w:rsidR="000671A4" w:rsidRPr="000671A4" w:rsidRDefault="000671A4" w:rsidP="00DE798D">
      <w:pPr>
        <w:pStyle w:val="NoSpacing"/>
        <w:numPr>
          <w:ilvl w:val="0"/>
          <w:numId w:val="10"/>
        </w:numPr>
      </w:pPr>
      <w:r w:rsidRPr="000671A4">
        <w:t>Esther Becomes Queen (Esther 2:1-18)</w:t>
      </w:r>
    </w:p>
    <w:p w14:paraId="6DE8D242" w14:textId="0BF5B559" w:rsidR="000671A4" w:rsidRPr="000671A4" w:rsidRDefault="000671A4" w:rsidP="00DE798D">
      <w:pPr>
        <w:pStyle w:val="NoSpacing"/>
        <w:numPr>
          <w:ilvl w:val="0"/>
          <w:numId w:val="10"/>
        </w:numPr>
      </w:pPr>
      <w:r w:rsidRPr="000671A4">
        <w:t>Mordecai Saves King Ahasuerus (Esther 2:19-23)</w:t>
      </w:r>
    </w:p>
    <w:p w14:paraId="341C3795" w14:textId="6C3ADC30" w:rsidR="000671A4" w:rsidRPr="000671A4" w:rsidRDefault="000671A4" w:rsidP="00DE798D">
      <w:pPr>
        <w:pStyle w:val="NoSpacing"/>
        <w:numPr>
          <w:ilvl w:val="0"/>
          <w:numId w:val="10"/>
        </w:numPr>
      </w:pPr>
      <w:r w:rsidRPr="000671A4">
        <w:t>Haman Plots to Destroy All the Jews (Esther 3:1-15)</w:t>
      </w:r>
    </w:p>
    <w:p w14:paraId="74028AF3" w14:textId="291E1ADF" w:rsidR="000671A4" w:rsidRPr="000671A4" w:rsidRDefault="000671A4" w:rsidP="00DE798D">
      <w:pPr>
        <w:pStyle w:val="NoSpacing"/>
        <w:numPr>
          <w:ilvl w:val="0"/>
          <w:numId w:val="10"/>
        </w:numPr>
      </w:pPr>
      <w:r w:rsidRPr="000671A4">
        <w:t>Esther Agrees to Speak for Her People (Esther 4:1-17)</w:t>
      </w:r>
    </w:p>
    <w:p w14:paraId="3B05DB28" w14:textId="02F99330" w:rsidR="000671A4" w:rsidRPr="000671A4" w:rsidRDefault="000671A4" w:rsidP="00DE798D">
      <w:pPr>
        <w:pStyle w:val="NoSpacing"/>
        <w:numPr>
          <w:ilvl w:val="0"/>
          <w:numId w:val="10"/>
        </w:numPr>
      </w:pPr>
      <w:r w:rsidRPr="000671A4">
        <w:t>Esther Invites the King and Haman to Two Banquets (Esther 5:1-8)</w:t>
      </w:r>
    </w:p>
    <w:p w14:paraId="4B34A5BA" w14:textId="3B90586D" w:rsidR="000671A4" w:rsidRPr="000671A4" w:rsidRDefault="000671A4" w:rsidP="00DE798D">
      <w:pPr>
        <w:pStyle w:val="NoSpacing"/>
        <w:numPr>
          <w:ilvl w:val="0"/>
          <w:numId w:val="10"/>
        </w:numPr>
      </w:pPr>
      <w:r w:rsidRPr="000671A4">
        <w:t>Haman Builds a Gallows for Mordecai (Esther 5:9-14)</w:t>
      </w:r>
    </w:p>
    <w:p w14:paraId="0BDD14CA" w14:textId="2B9D2C16" w:rsidR="000671A4" w:rsidRPr="000671A4" w:rsidRDefault="000671A4" w:rsidP="00DE798D">
      <w:pPr>
        <w:pStyle w:val="NoSpacing"/>
        <w:numPr>
          <w:ilvl w:val="0"/>
          <w:numId w:val="10"/>
        </w:numPr>
      </w:pPr>
      <w:r w:rsidRPr="000671A4">
        <w:t>Mordecai Is Honored (Esther 6:1-13)</w:t>
      </w:r>
    </w:p>
    <w:p w14:paraId="52091207" w14:textId="47B11458" w:rsidR="000671A4" w:rsidRPr="000671A4" w:rsidRDefault="000671A4" w:rsidP="00DE798D">
      <w:pPr>
        <w:pStyle w:val="NoSpacing"/>
        <w:numPr>
          <w:ilvl w:val="0"/>
          <w:numId w:val="10"/>
        </w:numPr>
      </w:pPr>
      <w:r w:rsidRPr="000671A4">
        <w:t>Queen Esther Appeals to the King and Haman Is Hanged (Esther 6:14-7:10)</w:t>
      </w:r>
    </w:p>
    <w:p w14:paraId="0B4773A9" w14:textId="6F665154" w:rsidR="000671A4" w:rsidRPr="000671A4" w:rsidRDefault="000671A4" w:rsidP="00DE798D">
      <w:pPr>
        <w:pStyle w:val="NoSpacing"/>
        <w:numPr>
          <w:ilvl w:val="0"/>
          <w:numId w:val="10"/>
        </w:numPr>
      </w:pPr>
      <w:r w:rsidRPr="000671A4">
        <w:t>The Edict against the Jews Is Reversed (Esther 8:1-17)</w:t>
      </w:r>
    </w:p>
    <w:p w14:paraId="071EBBF4" w14:textId="434AE9CB" w:rsidR="000671A4" w:rsidRPr="00DE798D" w:rsidRDefault="000671A4" w:rsidP="00DE798D">
      <w:pPr>
        <w:pStyle w:val="NoSpacing"/>
        <w:numPr>
          <w:ilvl w:val="0"/>
          <w:numId w:val="10"/>
        </w:numPr>
      </w:pPr>
      <w:r w:rsidRPr="000671A4">
        <w:t>The Edict Is Carried Out and Purim Is Established (Esther 9:1-10:3)</w:t>
      </w:r>
    </w:p>
    <w:p w14:paraId="022CF8E5" w14:textId="77777777" w:rsidR="00DE798D" w:rsidRPr="000671A4" w:rsidRDefault="00DE798D" w:rsidP="000671A4">
      <w:pPr>
        <w:pStyle w:val="NoSpacing"/>
        <w:rPr>
          <w:b/>
          <w:bCs/>
        </w:rPr>
      </w:pPr>
    </w:p>
    <w:p w14:paraId="6453D75A" w14:textId="52AE26F8" w:rsidR="00DE798D" w:rsidRPr="002551F4" w:rsidRDefault="00DE798D" w:rsidP="002551F4">
      <w:pPr>
        <w:pStyle w:val="NoSpacing"/>
        <w:jc w:val="center"/>
        <w:rPr>
          <w:u w:val="single"/>
        </w:rPr>
      </w:pPr>
      <w:r w:rsidRPr="002551F4">
        <w:rPr>
          <w:u w:val="single"/>
        </w:rPr>
        <w:lastRenderedPageBreak/>
        <w:t>King Ahasuerus Banishes Queen Vashti (Esther 1:1-22)</w:t>
      </w:r>
    </w:p>
    <w:p w14:paraId="7F79749A" w14:textId="0FEED793" w:rsidR="00DE798D" w:rsidRDefault="00DE798D" w:rsidP="00DE798D">
      <w:pPr>
        <w:pStyle w:val="NoSpacing"/>
      </w:pPr>
      <w:r w:rsidRPr="000671A4">
        <w:t>Ahasuerus, king of all </w:t>
      </w:r>
      <w:r w:rsidRPr="000671A4">
        <w:rPr>
          <w:b/>
          <w:bCs/>
        </w:rPr>
        <w:t>Persia</w:t>
      </w:r>
      <w:r>
        <w:t xml:space="preserve"> </w:t>
      </w:r>
      <w:r w:rsidRPr="000671A4">
        <w:t>and Media, orders Queen Vashti to appear at his lavish banquet to be admired for her beauty, but she refuses. King Ahasuerus, guided by his officials, worried lest all women follow Vashti’s example, banishes Vashti and commands all the women in the kingdom to honor their husbands.</w:t>
      </w:r>
    </w:p>
    <w:p w14:paraId="7092C28F" w14:textId="7235DC07" w:rsidR="00EC41EF" w:rsidRDefault="00EC41EF" w:rsidP="00DE798D">
      <w:pPr>
        <w:pStyle w:val="NoSpacing"/>
      </w:pPr>
      <w:r>
        <w:rPr>
          <w:b/>
          <w:bCs/>
        </w:rPr>
        <w:t xml:space="preserve">1:1 </w:t>
      </w:r>
      <w:r w:rsidRPr="00EC41EF">
        <w:rPr>
          <w:b/>
          <w:bCs/>
        </w:rPr>
        <w:t xml:space="preserve">Ahasuerus </w:t>
      </w:r>
      <w:r w:rsidRPr="00EC41EF">
        <w:t xml:space="preserve">(Ezra 4.6a; </w:t>
      </w:r>
      <w:r w:rsidRPr="00EC41EF">
        <w:rPr>
          <w:u w:val="single"/>
        </w:rPr>
        <w:t>not</w:t>
      </w:r>
      <w:r w:rsidRPr="00EC41EF">
        <w:t xml:space="preserve"> the same as in Dan 9.1) is probably Xerxes I (486–465 BCE) whose Persian Empire from </w:t>
      </w:r>
      <w:r w:rsidRPr="00EC41EF">
        <w:rPr>
          <w:i/>
          <w:iCs/>
        </w:rPr>
        <w:t>India</w:t>
      </w:r>
      <w:r w:rsidRPr="00EC41EF">
        <w:t xml:space="preserve"> (the Indus Valley) to </w:t>
      </w:r>
      <w:r w:rsidRPr="00EC41EF">
        <w:rPr>
          <w:i/>
          <w:iCs/>
        </w:rPr>
        <w:t>Ethiopia</w:t>
      </w:r>
      <w:r w:rsidRPr="00EC41EF">
        <w:t xml:space="preserve"> (modern Sudan and Ethiopia) included some twenty satrapies subdivided into </w:t>
      </w:r>
      <w:r w:rsidRPr="00EC41EF">
        <w:rPr>
          <w:i/>
          <w:iCs/>
        </w:rPr>
        <w:t>provinces</w:t>
      </w:r>
      <w:r w:rsidRPr="00EC41EF">
        <w:t>.</w:t>
      </w:r>
      <w:r>
        <w:t xml:space="preserve"> (Leith)</w:t>
      </w:r>
    </w:p>
    <w:p w14:paraId="5813970B" w14:textId="77777777" w:rsidR="00185371" w:rsidRDefault="00EC41EF" w:rsidP="00DE798D">
      <w:pPr>
        <w:pStyle w:val="NoSpacing"/>
        <w:rPr>
          <w:b/>
          <w:bCs/>
        </w:rPr>
      </w:pPr>
      <w:r>
        <w:rPr>
          <w:b/>
          <w:bCs/>
        </w:rPr>
        <w:t>1:1 “Ruled”</w:t>
      </w:r>
      <w:r w:rsidR="00C43368">
        <w:rPr>
          <w:b/>
          <w:bCs/>
        </w:rPr>
        <w:tab/>
      </w:r>
    </w:p>
    <w:p w14:paraId="12CE54AA" w14:textId="75D06DDC" w:rsidR="00EC41EF" w:rsidRPr="00C43368" w:rsidRDefault="00EC41EF" w:rsidP="00DE798D">
      <w:pPr>
        <w:pStyle w:val="NoSpacing"/>
        <w:rPr>
          <w:b/>
          <w:bCs/>
        </w:rPr>
      </w:pPr>
      <w:r>
        <w:rPr>
          <w:b/>
          <w:bCs/>
        </w:rPr>
        <w:t xml:space="preserve">NOTE: </w:t>
      </w:r>
      <w:r w:rsidRPr="00EC41EF">
        <w:t xml:space="preserve">The Hebrew verb ‘to rule’ appears for the first time in the first verse in designating the king’s rule; except for the introductory term ‘happened’, </w:t>
      </w:r>
      <w:r w:rsidRPr="00C43368">
        <w:rPr>
          <w:u w:val="single"/>
        </w:rPr>
        <w:t>‘ruled’ is the first verb in the book and establishes a major theme</w:t>
      </w:r>
      <w:r w:rsidRPr="00EC41EF">
        <w:t xml:space="preserve">. The word appears in various noun and verbal forms some </w:t>
      </w:r>
      <w:r w:rsidRPr="00C43368">
        <w:rPr>
          <w:u w:val="single"/>
        </w:rPr>
        <w:t>250 times</w:t>
      </w:r>
      <w:r w:rsidRPr="00EC41EF">
        <w:t xml:space="preserve"> in Esther, thereby emphasizing the royalty of the governing power, a dominant motif in the book.</w:t>
      </w:r>
    </w:p>
    <w:p w14:paraId="190F25B8" w14:textId="771B842F" w:rsidR="00EC41EF" w:rsidRDefault="00EC41EF" w:rsidP="00DE798D">
      <w:pPr>
        <w:pStyle w:val="NoSpacing"/>
      </w:pPr>
      <w:r>
        <w:rPr>
          <w:b/>
          <w:bCs/>
        </w:rPr>
        <w:t xml:space="preserve">1:2 Susa </w:t>
      </w:r>
      <w:r w:rsidRPr="00EC41EF">
        <w:t>Ahasuerus’s winter capital in northwestern Iran, ca. 200 mi</w:t>
      </w:r>
      <w:r>
        <w:t xml:space="preserve">les </w:t>
      </w:r>
      <w:r w:rsidRPr="00EC41EF">
        <w:t>east of ancient Babylon. The citadel was a fortified section of the palace.</w:t>
      </w:r>
      <w:r>
        <w:t xml:space="preserve"> (Leith)</w:t>
      </w:r>
    </w:p>
    <w:p w14:paraId="1208C73F" w14:textId="77777777" w:rsidR="00185371" w:rsidRDefault="00185371" w:rsidP="00DE798D">
      <w:pPr>
        <w:pStyle w:val="NoSpacing"/>
        <w:rPr>
          <w:b/>
          <w:bCs/>
        </w:rPr>
      </w:pPr>
      <w:r>
        <w:rPr>
          <w:b/>
          <w:bCs/>
        </w:rPr>
        <w:t xml:space="preserve">1:3 “Banquet” </w:t>
      </w:r>
    </w:p>
    <w:p w14:paraId="12D6F115" w14:textId="7DFDF0B8" w:rsidR="00185371" w:rsidRPr="00185371" w:rsidRDefault="00185371" w:rsidP="00DE798D">
      <w:pPr>
        <w:pStyle w:val="NoSpacing"/>
        <w:rPr>
          <w:b/>
          <w:bCs/>
        </w:rPr>
      </w:pPr>
      <w:r>
        <w:rPr>
          <w:b/>
          <w:bCs/>
        </w:rPr>
        <w:t xml:space="preserve">NOTE: </w:t>
      </w:r>
      <w:r w:rsidRPr="00185371">
        <w:t xml:space="preserve">The importance of official feasts, of which there are </w:t>
      </w:r>
      <w:r w:rsidRPr="00185371">
        <w:rPr>
          <w:u w:val="single"/>
        </w:rPr>
        <w:t>eight</w:t>
      </w:r>
      <w:r w:rsidRPr="00185371">
        <w:t xml:space="preserve"> altogether in Esther (three called by the king, one by Vashti, two by Esther, and two by the Jews), is thus introduced. The symmetry of the book, with feasts at the beginning, middle, and end, is also thereby established.</w:t>
      </w:r>
      <w:r>
        <w:t xml:space="preserve"> (Meyers)</w:t>
      </w:r>
    </w:p>
    <w:p w14:paraId="3D8007FD" w14:textId="49A2279D" w:rsidR="00EC41EF" w:rsidRDefault="00185371" w:rsidP="00DE798D">
      <w:pPr>
        <w:pStyle w:val="NoSpacing"/>
        <w:rPr>
          <w:b/>
          <w:bCs/>
        </w:rPr>
      </w:pPr>
      <w:r>
        <w:rPr>
          <w:b/>
          <w:bCs/>
        </w:rPr>
        <w:t>1:10-22 Queen Vashti does NOT RSVP!</w:t>
      </w:r>
    </w:p>
    <w:p w14:paraId="7E593B30" w14:textId="7CB25A11" w:rsidR="00185371" w:rsidRDefault="00185371" w:rsidP="00DE798D">
      <w:pPr>
        <w:pStyle w:val="NoSpacing"/>
      </w:pPr>
      <w:r w:rsidRPr="00185371">
        <w:rPr>
          <w:b/>
          <w:bCs/>
        </w:rPr>
        <w:t>Queen Vashti</w:t>
      </w:r>
      <w:r>
        <w:t xml:space="preserve">- </w:t>
      </w:r>
      <w:r w:rsidRPr="00185371">
        <w:t xml:space="preserve">a Persian name meaning “beloved.” Xerxes I’s queen was </w:t>
      </w:r>
      <w:proofErr w:type="spellStart"/>
      <w:r w:rsidRPr="00185371">
        <w:t>Amestris</w:t>
      </w:r>
      <w:proofErr w:type="spellEnd"/>
      <w:r w:rsidRPr="00185371">
        <w:t xml:space="preserve">; </w:t>
      </w:r>
      <w:r w:rsidRPr="00185371">
        <w:rPr>
          <w:u w:val="single"/>
        </w:rPr>
        <w:t xml:space="preserve">no </w:t>
      </w:r>
      <w:r w:rsidRPr="00185371">
        <w:rPr>
          <w:i/>
          <w:iCs/>
          <w:u w:val="single"/>
        </w:rPr>
        <w:t>Vashti</w:t>
      </w:r>
      <w:r w:rsidRPr="00185371">
        <w:rPr>
          <w:u w:val="single"/>
        </w:rPr>
        <w:t xml:space="preserve"> appears in any ancient records</w:t>
      </w:r>
      <w:r w:rsidRPr="00185371">
        <w:t xml:space="preserve">. Vashti’s </w:t>
      </w:r>
      <w:r w:rsidRPr="00185371">
        <w:rPr>
          <w:b/>
          <w:bCs/>
        </w:rPr>
        <w:t>banquet for the women</w:t>
      </w:r>
      <w:r w:rsidRPr="00185371">
        <w:t xml:space="preserve"> emphasizes the separate, gendered spheres of king and queen, a factor in Esther’s later bravery.</w:t>
      </w:r>
      <w:r>
        <w:t xml:space="preserve"> (Leith)</w:t>
      </w:r>
    </w:p>
    <w:p w14:paraId="160A4273" w14:textId="1AB08939" w:rsidR="00185371" w:rsidRPr="00185371" w:rsidRDefault="00185371" w:rsidP="00DE798D">
      <w:pPr>
        <w:pStyle w:val="NoSpacing"/>
      </w:pPr>
      <w:r>
        <w:rPr>
          <w:b/>
          <w:bCs/>
        </w:rPr>
        <w:t xml:space="preserve">NOTE: Eunuchs </w:t>
      </w:r>
      <w:r>
        <w:t xml:space="preserve">were among the senior and most trusted officials serving the king in the ancient world. </w:t>
      </w:r>
    </w:p>
    <w:p w14:paraId="7588C913" w14:textId="460AFD6A" w:rsidR="00185371" w:rsidRDefault="00185371" w:rsidP="00DE798D">
      <w:pPr>
        <w:pStyle w:val="NoSpacing"/>
        <w:rPr>
          <w:b/>
          <w:bCs/>
        </w:rPr>
      </w:pPr>
      <w:r>
        <w:rPr>
          <w:b/>
          <w:bCs/>
        </w:rPr>
        <w:t>1:14 Don’t Get the Women Angry!</w:t>
      </w:r>
    </w:p>
    <w:p w14:paraId="1369139C" w14:textId="3D61B919" w:rsidR="00185371" w:rsidRDefault="00185371" w:rsidP="00DE798D">
      <w:pPr>
        <w:pStyle w:val="NoSpacing"/>
      </w:pPr>
      <w:r>
        <w:rPr>
          <w:b/>
          <w:bCs/>
        </w:rPr>
        <w:t xml:space="preserve">NOTE: </w:t>
      </w:r>
      <w:r w:rsidRPr="00185371">
        <w:t xml:space="preserve">The fear of a </w:t>
      </w:r>
      <w:r w:rsidRPr="00185371">
        <w:rPr>
          <w:u w:val="single"/>
        </w:rPr>
        <w:t>feminine insurrection</w:t>
      </w:r>
      <w:r w:rsidRPr="00185371">
        <w:t xml:space="preserve"> against patriarchal order lies just below the surface of many ancient myths and legends.</w:t>
      </w:r>
      <w:r>
        <w:t xml:space="preserve"> (Leith)</w:t>
      </w:r>
    </w:p>
    <w:p w14:paraId="1ADF66D1" w14:textId="00D4ED8C" w:rsidR="00185371" w:rsidRPr="000671A4" w:rsidRDefault="00185371" w:rsidP="00DE798D">
      <w:pPr>
        <w:pStyle w:val="NoSpacing"/>
      </w:pPr>
      <w:r>
        <w:rPr>
          <w:b/>
          <w:bCs/>
        </w:rPr>
        <w:lastRenderedPageBreak/>
        <w:t xml:space="preserve">1:20 IRONY HAT </w:t>
      </w:r>
      <w:r w:rsidRPr="00185371">
        <w:t xml:space="preserve">by decreeing that </w:t>
      </w:r>
      <w:r w:rsidRPr="00185371">
        <w:rPr>
          <w:i/>
          <w:iCs/>
        </w:rPr>
        <w:t>all women</w:t>
      </w:r>
      <w:r w:rsidRPr="00185371">
        <w:t xml:space="preserve"> must </w:t>
      </w:r>
      <w:r w:rsidRPr="00185371">
        <w:rPr>
          <w:i/>
          <w:iCs/>
        </w:rPr>
        <w:t xml:space="preserve">give honor to their </w:t>
      </w:r>
      <w:proofErr w:type="gramStart"/>
      <w:r w:rsidRPr="00185371">
        <w:rPr>
          <w:i/>
          <w:iCs/>
        </w:rPr>
        <w:t>husbands</w:t>
      </w:r>
      <w:r w:rsidRPr="00185371">
        <w:t>,</w:t>
      </w:r>
      <w:proofErr w:type="gramEnd"/>
      <w:r>
        <w:t xml:space="preserve"> </w:t>
      </w:r>
      <w:r w:rsidRPr="00185371">
        <w:rPr>
          <w:u w:val="single"/>
        </w:rPr>
        <w:t>the king draws attention to his own failure to control his wife</w:t>
      </w:r>
      <w:r w:rsidRPr="00185371">
        <w:t>.</w:t>
      </w:r>
      <w:r>
        <w:t xml:space="preserve"> (Leith)</w:t>
      </w:r>
    </w:p>
    <w:p w14:paraId="717B4123" w14:textId="51E91A7D" w:rsidR="00DE798D" w:rsidRPr="002551F4" w:rsidRDefault="00DE798D" w:rsidP="002551F4">
      <w:pPr>
        <w:pStyle w:val="NoSpacing"/>
        <w:jc w:val="center"/>
        <w:rPr>
          <w:u w:val="single"/>
        </w:rPr>
      </w:pPr>
      <w:r w:rsidRPr="002551F4">
        <w:rPr>
          <w:u w:val="single"/>
        </w:rPr>
        <w:t>Esther Becomes Queen (Esther 2:1-18)</w:t>
      </w:r>
    </w:p>
    <w:p w14:paraId="5DF68C1A" w14:textId="57B837DD" w:rsidR="00185371" w:rsidRDefault="00185371" w:rsidP="00DE798D">
      <w:pPr>
        <w:pStyle w:val="NoSpacing"/>
      </w:pPr>
      <w:r>
        <w:t>The Biblical Version of the Batchelor begins!</w:t>
      </w:r>
    </w:p>
    <w:p w14:paraId="38095655" w14:textId="27D5D32C" w:rsidR="00185371" w:rsidRDefault="00F6701C" w:rsidP="00DE798D">
      <w:pPr>
        <w:pStyle w:val="NoSpacing"/>
        <w:rPr>
          <w:b/>
          <w:bCs/>
        </w:rPr>
      </w:pPr>
      <w:r>
        <w:rPr>
          <w:b/>
          <w:bCs/>
        </w:rPr>
        <w:t xml:space="preserve">2:2 Virgins </w:t>
      </w:r>
    </w:p>
    <w:p w14:paraId="61AF8AB9" w14:textId="28E55F69" w:rsidR="00F6701C" w:rsidRPr="00F6701C" w:rsidRDefault="00F6701C" w:rsidP="00DE798D">
      <w:pPr>
        <w:pStyle w:val="NoSpacing"/>
        <w:rPr>
          <w:b/>
          <w:bCs/>
        </w:rPr>
      </w:pPr>
      <w:r>
        <w:rPr>
          <w:b/>
          <w:bCs/>
        </w:rPr>
        <w:t xml:space="preserve">NOTE: </w:t>
      </w:r>
      <w:r w:rsidRPr="00F6701C">
        <w:t xml:space="preserve">Patriarchal societies insist on a </w:t>
      </w:r>
      <w:r w:rsidRPr="00F6701C">
        <w:rPr>
          <w:i/>
          <w:iCs/>
        </w:rPr>
        <w:t>virgin</w:t>
      </w:r>
      <w:r w:rsidRPr="00F6701C">
        <w:t xml:space="preserve"> bride to ensure the paternity of children within the marriage.</w:t>
      </w:r>
      <w:r>
        <w:t xml:space="preserve"> (Leith)</w:t>
      </w:r>
    </w:p>
    <w:p w14:paraId="207ECC09" w14:textId="0296603C" w:rsidR="00DE798D" w:rsidRDefault="00DE798D" w:rsidP="00DE798D">
      <w:pPr>
        <w:pStyle w:val="NoSpacing"/>
      </w:pPr>
      <w:r w:rsidRPr="000671A4">
        <w:t xml:space="preserve">King Ahasuerus has all the beautiful young virgins in his kingdom gathered into his harem so that he might choose a queen. </w:t>
      </w:r>
      <w:proofErr w:type="gramStart"/>
      <w:r w:rsidRPr="000671A4">
        <w:t>Ultimately</w:t>
      </w:r>
      <w:proofErr w:type="gramEnd"/>
      <w:r w:rsidRPr="000671A4">
        <w:t xml:space="preserve"> he chooses Esther, adopted daughter of a Jewish exile named Mordecai.</w:t>
      </w:r>
    </w:p>
    <w:p w14:paraId="2345806F" w14:textId="0FE172A6" w:rsidR="00185371" w:rsidRDefault="00F6701C" w:rsidP="00DE798D">
      <w:pPr>
        <w:pStyle w:val="NoSpacing"/>
      </w:pPr>
      <w:r>
        <w:rPr>
          <w:b/>
          <w:bCs/>
        </w:rPr>
        <w:t xml:space="preserve">2:3 Harem </w:t>
      </w:r>
      <w:r>
        <w:t xml:space="preserve">in Hebrew means “house of women.” Women were in charge of harems. The residents were active in royal business and politics. </w:t>
      </w:r>
      <w:r w:rsidRPr="00F6701C">
        <w:rPr>
          <w:u w:val="single"/>
        </w:rPr>
        <w:t>They were not all wives or concubines</w:t>
      </w:r>
      <w:r>
        <w:t xml:space="preserve">. </w:t>
      </w:r>
    </w:p>
    <w:p w14:paraId="03CE17E3" w14:textId="286A3EC0" w:rsidR="00F6701C" w:rsidRDefault="00F6701C" w:rsidP="00DE798D">
      <w:pPr>
        <w:pStyle w:val="NoSpacing"/>
        <w:rPr>
          <w:b/>
          <w:bCs/>
        </w:rPr>
      </w:pPr>
      <w:r>
        <w:rPr>
          <w:b/>
          <w:bCs/>
        </w:rPr>
        <w:t>2:5 Mordecai</w:t>
      </w:r>
    </w:p>
    <w:p w14:paraId="0D706F13" w14:textId="2D61D27E" w:rsidR="00F6701C" w:rsidRDefault="00F6701C" w:rsidP="00F6701C">
      <w:pPr>
        <w:pStyle w:val="NoSpacing"/>
        <w:numPr>
          <w:ilvl w:val="0"/>
          <w:numId w:val="13"/>
        </w:numPr>
      </w:pPr>
      <w:r w:rsidRPr="00F6701C">
        <w:t xml:space="preserve">cousin, </w:t>
      </w:r>
    </w:p>
    <w:p w14:paraId="21477D9F" w14:textId="77777777" w:rsidR="00F6701C" w:rsidRDefault="00F6701C" w:rsidP="00F6701C">
      <w:pPr>
        <w:pStyle w:val="NoSpacing"/>
        <w:numPr>
          <w:ilvl w:val="0"/>
          <w:numId w:val="13"/>
        </w:numPr>
      </w:pPr>
      <w:r w:rsidRPr="00F6701C">
        <w:t xml:space="preserve">adoptive father, </w:t>
      </w:r>
    </w:p>
    <w:p w14:paraId="1423E27F" w14:textId="30A767D7" w:rsidR="00F6701C" w:rsidRDefault="00F6701C" w:rsidP="00F6701C">
      <w:pPr>
        <w:pStyle w:val="NoSpacing"/>
        <w:numPr>
          <w:ilvl w:val="0"/>
          <w:numId w:val="13"/>
        </w:numPr>
      </w:pPr>
      <w:r w:rsidRPr="00F6701C">
        <w:t>mentor.</w:t>
      </w:r>
    </w:p>
    <w:p w14:paraId="46582D4A" w14:textId="48E9E955" w:rsidR="00F6701C" w:rsidRPr="000671A4" w:rsidRDefault="00F6701C" w:rsidP="00F6701C">
      <w:pPr>
        <w:pStyle w:val="NoSpacing"/>
      </w:pPr>
      <w:r>
        <w:rPr>
          <w:b/>
          <w:bCs/>
        </w:rPr>
        <w:t xml:space="preserve">2:10 Ixnay on the </w:t>
      </w:r>
      <w:proofErr w:type="spellStart"/>
      <w:r w:rsidR="00061745">
        <w:rPr>
          <w:b/>
          <w:bCs/>
        </w:rPr>
        <w:t>Ewjay</w:t>
      </w:r>
      <w:proofErr w:type="spellEnd"/>
      <w:r w:rsidR="00061745">
        <w:rPr>
          <w:b/>
          <w:bCs/>
        </w:rPr>
        <w:t xml:space="preserve"> </w:t>
      </w:r>
      <w:r w:rsidR="00061745" w:rsidRPr="00061745">
        <w:t>It</w:t>
      </w:r>
      <w:r w:rsidRPr="00F6701C">
        <w:t xml:space="preserve"> is not that her identity would have disqualified her from the harem; rather </w:t>
      </w:r>
      <w:r w:rsidRPr="00F6701C">
        <w:rPr>
          <w:u w:val="single"/>
        </w:rPr>
        <w:t>it would preclude the plot development</w:t>
      </w:r>
      <w:r w:rsidRPr="00F6701C">
        <w:t xml:space="preserve"> that will enable her to act on behalf of her people. The king must not know her national or ethnic origins (‘her people or kindred’).</w:t>
      </w:r>
      <w:r>
        <w:t xml:space="preserve"> (Meyers)</w:t>
      </w:r>
    </w:p>
    <w:p w14:paraId="3B663389" w14:textId="3B276528" w:rsidR="00DE798D" w:rsidRPr="002551F4" w:rsidRDefault="00DE798D" w:rsidP="002551F4">
      <w:pPr>
        <w:pStyle w:val="NoSpacing"/>
        <w:jc w:val="center"/>
        <w:rPr>
          <w:u w:val="single"/>
        </w:rPr>
      </w:pPr>
      <w:r w:rsidRPr="002551F4">
        <w:rPr>
          <w:u w:val="single"/>
        </w:rPr>
        <w:t>Mordecai Saves King Ahasuerus (Esther 2:19-23)</w:t>
      </w:r>
    </w:p>
    <w:p w14:paraId="025B4FF9" w14:textId="77777777" w:rsidR="00F6701C" w:rsidRDefault="00DE798D" w:rsidP="00F6701C">
      <w:pPr>
        <w:pStyle w:val="NoSpacing"/>
        <w:numPr>
          <w:ilvl w:val="0"/>
          <w:numId w:val="14"/>
        </w:numPr>
      </w:pPr>
      <w:r w:rsidRPr="000671A4">
        <w:t>Mordecai</w:t>
      </w:r>
      <w:r w:rsidR="00F6701C">
        <w:t xml:space="preserve"> </w:t>
      </w:r>
      <w:r w:rsidRPr="000671A4">
        <w:t xml:space="preserve">overhears two of the king’s eunuchs hatching a plot to assassinate the king. </w:t>
      </w:r>
    </w:p>
    <w:p w14:paraId="5AD3E66F" w14:textId="5538E2A2" w:rsidR="00DE798D" w:rsidRDefault="00DE798D" w:rsidP="00F6701C">
      <w:pPr>
        <w:pStyle w:val="NoSpacing"/>
        <w:numPr>
          <w:ilvl w:val="0"/>
          <w:numId w:val="14"/>
        </w:numPr>
      </w:pPr>
      <w:r w:rsidRPr="000671A4">
        <w:t>Mordecai tells Esther, who tells the king, and the two men are hanged.</w:t>
      </w:r>
    </w:p>
    <w:p w14:paraId="1ABB39A6" w14:textId="560DCA56" w:rsidR="006C4B5B" w:rsidRPr="000671A4" w:rsidRDefault="006C4B5B" w:rsidP="006C4B5B">
      <w:pPr>
        <w:pStyle w:val="NoSpacing"/>
      </w:pPr>
      <w:r>
        <w:rPr>
          <w:b/>
          <w:bCs/>
        </w:rPr>
        <w:t xml:space="preserve">NOTE: </w:t>
      </w:r>
      <w:r w:rsidRPr="006C4B5B">
        <w:t xml:space="preserve">The motif of the hanging of the king’s enemies enters the narrative. </w:t>
      </w:r>
      <w:r w:rsidRPr="006C4B5B">
        <w:rPr>
          <w:u w:val="single"/>
        </w:rPr>
        <w:t>All the elements necessary for the central problem of the story are now in place</w:t>
      </w:r>
      <w:r w:rsidRPr="006C4B5B">
        <w:t>, and the plot begins to unfold in ch</w:t>
      </w:r>
      <w:r>
        <w:t>apter</w:t>
      </w:r>
      <w:r w:rsidRPr="006C4B5B">
        <w:t xml:space="preserve"> 3.</w:t>
      </w:r>
    </w:p>
    <w:p w14:paraId="0E3C1E19" w14:textId="1350A6E0" w:rsidR="00DE798D" w:rsidRPr="002551F4" w:rsidRDefault="00DE798D" w:rsidP="002551F4">
      <w:pPr>
        <w:pStyle w:val="NoSpacing"/>
        <w:jc w:val="center"/>
        <w:rPr>
          <w:u w:val="single"/>
        </w:rPr>
      </w:pPr>
      <w:r w:rsidRPr="002551F4">
        <w:rPr>
          <w:u w:val="single"/>
        </w:rPr>
        <w:t>Haman Plots to Destroy All the Jews (Esther 3:1-15)</w:t>
      </w:r>
    </w:p>
    <w:p w14:paraId="335B5C88" w14:textId="5B69D83F" w:rsidR="00DE798D" w:rsidRDefault="00DE798D" w:rsidP="00DE798D">
      <w:pPr>
        <w:pStyle w:val="NoSpacing"/>
      </w:pPr>
      <w:r w:rsidRPr="000671A4">
        <w:t>Haman, the king’s chief official, is angered by Mordecai’s refusal to bow down before him and convinces the king to issue a proclamation that on the thirteenth day of Adar, the day chosen by lots called </w:t>
      </w:r>
      <w:proofErr w:type="spellStart"/>
      <w:r w:rsidRPr="000671A4">
        <w:rPr>
          <w:i/>
          <w:iCs/>
        </w:rPr>
        <w:t>purim</w:t>
      </w:r>
      <w:proofErr w:type="spellEnd"/>
      <w:r w:rsidRPr="000671A4">
        <w:t xml:space="preserve">, the Jews would be </w:t>
      </w:r>
      <w:proofErr w:type="gramStart"/>
      <w:r w:rsidRPr="000671A4">
        <w:t>destroyed</w:t>
      </w:r>
      <w:proofErr w:type="gramEnd"/>
      <w:r w:rsidRPr="000671A4">
        <w:t xml:space="preserve"> and their goods plundered. </w:t>
      </w:r>
    </w:p>
    <w:p w14:paraId="3A563B56" w14:textId="1C67FD51" w:rsidR="006C4B5B" w:rsidRDefault="006C4B5B" w:rsidP="00DE798D">
      <w:pPr>
        <w:pStyle w:val="NoSpacing"/>
        <w:rPr>
          <w:b/>
          <w:bCs/>
        </w:rPr>
      </w:pPr>
      <w:r>
        <w:rPr>
          <w:b/>
          <w:bCs/>
        </w:rPr>
        <w:lastRenderedPageBreak/>
        <w:t xml:space="preserve">3:1 Haman </w:t>
      </w:r>
      <w:proofErr w:type="gramStart"/>
      <w:r>
        <w:rPr>
          <w:b/>
          <w:bCs/>
        </w:rPr>
        <w:t>The</w:t>
      </w:r>
      <w:proofErr w:type="gramEnd"/>
      <w:r>
        <w:rPr>
          <w:b/>
          <w:bCs/>
        </w:rPr>
        <w:t xml:space="preserve"> Hitman</w:t>
      </w:r>
    </w:p>
    <w:p w14:paraId="7D980259" w14:textId="723CC6A0" w:rsidR="006C4B5B" w:rsidRDefault="006C4B5B" w:rsidP="00DE798D">
      <w:pPr>
        <w:pStyle w:val="NoSpacing"/>
      </w:pPr>
      <w:r>
        <w:t xml:space="preserve">Descends from the </w:t>
      </w:r>
      <w:proofErr w:type="spellStart"/>
      <w:r>
        <w:t>Amelkites</w:t>
      </w:r>
      <w:proofErr w:type="spellEnd"/>
      <w:r>
        <w:t xml:space="preserve"> (the tribe that attacked the Israelites leaving Egypt).</w:t>
      </w:r>
    </w:p>
    <w:p w14:paraId="4B15CE6A" w14:textId="75C0D50A" w:rsidR="006C4B5B" w:rsidRDefault="006C4B5B" w:rsidP="00DE798D">
      <w:pPr>
        <w:pStyle w:val="NoSpacing"/>
      </w:pPr>
      <w:proofErr w:type="spellStart"/>
      <w:r>
        <w:t>Amelkites</w:t>
      </w:r>
      <w:proofErr w:type="spellEnd"/>
      <w:r>
        <w:t xml:space="preserve"> were defeated by King Saul.</w:t>
      </w:r>
    </w:p>
    <w:p w14:paraId="3A8A5E4E" w14:textId="16D99DAD" w:rsidR="006C4B5B" w:rsidRDefault="006C4B5B" w:rsidP="00DE798D">
      <w:pPr>
        <w:pStyle w:val="NoSpacing"/>
      </w:pPr>
      <w:r>
        <w:rPr>
          <w:b/>
          <w:bCs/>
        </w:rPr>
        <w:t xml:space="preserve">IRONY HAT: </w:t>
      </w:r>
      <w:r>
        <w:t xml:space="preserve">Haman comes from the </w:t>
      </w:r>
      <w:proofErr w:type="spellStart"/>
      <w:r w:rsidRPr="006C4B5B">
        <w:rPr>
          <w:u w:val="single"/>
        </w:rPr>
        <w:t>Amelkites</w:t>
      </w:r>
      <w:proofErr w:type="spellEnd"/>
      <w:r>
        <w:t xml:space="preserve"> and Mordecai comes from </w:t>
      </w:r>
      <w:r w:rsidRPr="006C4B5B">
        <w:rPr>
          <w:u w:val="single"/>
        </w:rPr>
        <w:t>Saul</w:t>
      </w:r>
      <w:r>
        <w:t>.</w:t>
      </w:r>
    </w:p>
    <w:p w14:paraId="740D9FA3" w14:textId="21C3B4F0" w:rsidR="006C4B5B" w:rsidRDefault="006C4B5B" w:rsidP="00DE798D">
      <w:pPr>
        <w:pStyle w:val="NoSpacing"/>
        <w:rPr>
          <w:b/>
          <w:bCs/>
        </w:rPr>
      </w:pPr>
      <w:r>
        <w:rPr>
          <w:b/>
          <w:bCs/>
        </w:rPr>
        <w:t>3:2 Mordecai did not bow</w:t>
      </w:r>
    </w:p>
    <w:p w14:paraId="00180760" w14:textId="5DD3A231" w:rsidR="006C4B5B" w:rsidRDefault="006C4B5B" w:rsidP="00DE798D">
      <w:pPr>
        <w:pStyle w:val="NoSpacing"/>
      </w:pPr>
      <w:r>
        <w:t>Haman- “I hate the Jews!” (Overreaction 101)</w:t>
      </w:r>
    </w:p>
    <w:p w14:paraId="6AB95494" w14:textId="39F6403B" w:rsidR="006C4B5B" w:rsidRPr="000671A4" w:rsidRDefault="006C4B5B" w:rsidP="00DE798D">
      <w:pPr>
        <w:pStyle w:val="NoSpacing"/>
      </w:pPr>
      <w:r>
        <w:rPr>
          <w:b/>
          <w:bCs/>
        </w:rPr>
        <w:t xml:space="preserve">3:7 The twelfth year </w:t>
      </w:r>
      <w:r w:rsidRPr="006C4B5B">
        <w:t xml:space="preserve">Esther has been queen for </w:t>
      </w:r>
      <w:r w:rsidRPr="006C4B5B">
        <w:rPr>
          <w:u w:val="single"/>
        </w:rPr>
        <w:t>five</w:t>
      </w:r>
      <w:r w:rsidRPr="006C4B5B">
        <w:t xml:space="preserve"> years</w:t>
      </w:r>
    </w:p>
    <w:p w14:paraId="52F990C4" w14:textId="3F84D66B" w:rsidR="00DE798D" w:rsidRPr="002551F4" w:rsidRDefault="00DE798D" w:rsidP="002551F4">
      <w:pPr>
        <w:pStyle w:val="NoSpacing"/>
        <w:jc w:val="center"/>
        <w:rPr>
          <w:u w:val="single"/>
        </w:rPr>
      </w:pPr>
      <w:r w:rsidRPr="002551F4">
        <w:rPr>
          <w:u w:val="single"/>
        </w:rPr>
        <w:t>Esther Agrees to Speak for Her People (Esther 4:1-17)</w:t>
      </w:r>
    </w:p>
    <w:p w14:paraId="4B33945B" w14:textId="77777777" w:rsidR="00DE798D" w:rsidRDefault="00DE798D" w:rsidP="00DE798D">
      <w:pPr>
        <w:pStyle w:val="NoSpacing"/>
      </w:pPr>
      <w:r w:rsidRPr="000671A4">
        <w:t>After Mordecai sends word to Esther that she should appeal to the king to spare her people, Esther sends word back that she has not been summoned into the king’s presence for thirty days, and the punishment for appearing without being summoned is death. Mordecai responds that if she does not do this, deliverance will come from somewhere else, whereupon Esther asks that all the Jews fast and pray on her behalf for three days, and then she will go unbidden before the king.</w:t>
      </w:r>
    </w:p>
    <w:p w14:paraId="1B984F06" w14:textId="2031697E" w:rsidR="00F51FC8" w:rsidRDefault="00F51FC8" w:rsidP="00DE798D">
      <w:pPr>
        <w:pStyle w:val="NoSpacing"/>
      </w:pPr>
      <w:r w:rsidRPr="00F51FC8">
        <w:rPr>
          <w:b/>
          <w:bCs/>
        </w:rPr>
        <w:t>4:11 Inner Court/The Golden Scepter</w:t>
      </w:r>
      <w:r>
        <w:rPr>
          <w:b/>
          <w:bCs/>
        </w:rPr>
        <w:t xml:space="preserve"> </w:t>
      </w:r>
      <w:r w:rsidRPr="00F51FC8">
        <w:rPr>
          <w:b/>
          <w:bCs/>
        </w:rPr>
        <w:t>“Any man or woman who approaches the king”</w:t>
      </w:r>
      <w:r w:rsidRPr="00F51FC8">
        <w:t xml:space="preserve"> refers to a law. </w:t>
      </w:r>
      <w:r w:rsidRPr="00F51FC8">
        <w:rPr>
          <w:u w:val="single"/>
        </w:rPr>
        <w:t>Herodotus</w:t>
      </w:r>
      <w:r w:rsidRPr="00F51FC8">
        <w:t xml:space="preserve"> </w:t>
      </w:r>
      <w:r>
        <w:t>(</w:t>
      </w:r>
      <w:r w:rsidRPr="00F51FC8">
        <w:t>Greek historian and geographer from the Greek city of Halicarnassus, part of the Persian Empire</w:t>
      </w:r>
      <w:r>
        <w:t xml:space="preserve">) </w:t>
      </w:r>
      <w:r w:rsidRPr="00F51FC8">
        <w:t xml:space="preserve">confirmed that the Persian kings had such a law, but he also said that </w:t>
      </w:r>
      <w:r w:rsidRPr="00F51FC8">
        <w:rPr>
          <w:u w:val="single"/>
        </w:rPr>
        <w:t>people could send a message to the king and request an audience</w:t>
      </w:r>
      <w:r w:rsidRPr="00F51FC8">
        <w:rPr>
          <w:u w:val="single"/>
        </w:rPr>
        <w:t xml:space="preserve">. </w:t>
      </w:r>
      <w:r w:rsidRPr="00F51FC8">
        <w:rPr>
          <w:u w:val="single"/>
        </w:rPr>
        <w:t>It is not clear why Esther did not do this.</w:t>
      </w:r>
      <w:r w:rsidRPr="00F51FC8">
        <w:rPr>
          <w:u w:val="single"/>
        </w:rPr>
        <w:t>”</w:t>
      </w:r>
      <w:r>
        <w:t xml:space="preserve"> (Breneman)</w:t>
      </w:r>
    </w:p>
    <w:p w14:paraId="3307EA70" w14:textId="6BFF8100" w:rsidR="00F51FC8" w:rsidRPr="00F51FC8" w:rsidRDefault="00F51FC8" w:rsidP="00DE798D">
      <w:pPr>
        <w:pStyle w:val="NoSpacing"/>
        <w:rPr>
          <w:b/>
          <w:bCs/>
        </w:rPr>
      </w:pPr>
      <w:r>
        <w:rPr>
          <w:b/>
          <w:bCs/>
        </w:rPr>
        <w:t xml:space="preserve">NOTE: </w:t>
      </w:r>
      <w:r w:rsidRPr="00F51FC8">
        <w:rPr>
          <w:b/>
          <w:bCs/>
        </w:rPr>
        <w:t>The Scepter</w:t>
      </w:r>
      <w:r>
        <w:t xml:space="preserve"> was p</w:t>
      </w:r>
      <w:r w:rsidRPr="00F51FC8">
        <w:t>art of the king’s regalia; a short rod taken to symbolize authority</w:t>
      </w:r>
      <w:r>
        <w:t>.</w:t>
      </w:r>
    </w:p>
    <w:p w14:paraId="5F4B5E75" w14:textId="661DAD90" w:rsidR="00F51FC8" w:rsidRDefault="00F51FC8" w:rsidP="00DE798D">
      <w:pPr>
        <w:pStyle w:val="NoSpacing"/>
      </w:pPr>
      <w:r w:rsidRPr="00F51FC8">
        <w:rPr>
          <w:b/>
          <w:bCs/>
        </w:rPr>
        <w:t>DYK</w:t>
      </w:r>
      <w:r>
        <w:t xml:space="preserve">: Verses 11 and 12 are the </w:t>
      </w:r>
      <w:r w:rsidRPr="00F51FC8">
        <w:rPr>
          <w:i/>
          <w:iCs/>
          <w:u w:val="single"/>
        </w:rPr>
        <w:t>FIRST</w:t>
      </w:r>
      <w:r>
        <w:t xml:space="preserve"> time we actually hear from Esther in the book!</w:t>
      </w:r>
    </w:p>
    <w:p w14:paraId="3DE13C37" w14:textId="0E52E5E2" w:rsidR="00F51FC8" w:rsidRPr="00F51FC8" w:rsidRDefault="00F51FC8" w:rsidP="00DE798D">
      <w:pPr>
        <w:pStyle w:val="NoSpacing"/>
        <w:rPr>
          <w:b/>
          <w:bCs/>
        </w:rPr>
      </w:pPr>
      <w:r w:rsidRPr="00F51FC8">
        <w:rPr>
          <w:b/>
          <w:bCs/>
        </w:rPr>
        <w:t xml:space="preserve">4:14 </w:t>
      </w:r>
      <w:r>
        <w:rPr>
          <w:b/>
          <w:bCs/>
        </w:rPr>
        <w:t>“</w:t>
      </w:r>
      <w:r w:rsidRPr="00F51FC8">
        <w:rPr>
          <w:b/>
          <w:bCs/>
        </w:rPr>
        <w:t>Who knows? Perhaps you have come to royal dignity for just such a time as this</w:t>
      </w:r>
      <w:r>
        <w:rPr>
          <w:b/>
          <w:bCs/>
        </w:rPr>
        <w:t>.”</w:t>
      </w:r>
    </w:p>
    <w:p w14:paraId="34A4736D" w14:textId="756EDAF2" w:rsidR="00F51FC8" w:rsidRPr="000671A4" w:rsidRDefault="00814E98" w:rsidP="00DE798D">
      <w:pPr>
        <w:pStyle w:val="NoSpacing"/>
      </w:pPr>
      <w:r w:rsidRPr="00814E98">
        <w:rPr>
          <w:b/>
          <w:bCs/>
        </w:rPr>
        <w:t>Coincidence or GODish?</w:t>
      </w:r>
      <w:r>
        <w:t xml:space="preserve"> </w:t>
      </w:r>
      <w:proofErr w:type="gramStart"/>
      <w:r w:rsidR="00F51FC8">
        <w:t>“</w:t>
      </w:r>
      <w:proofErr w:type="gramEnd"/>
      <w:r w:rsidR="00F51FC8">
        <w:t>(</w:t>
      </w:r>
      <w:r w:rsidR="00F51FC8" w:rsidRPr="00F51FC8">
        <w:t>Esther</w:t>
      </w:r>
      <w:r w:rsidR="00F51FC8">
        <w:t xml:space="preserve">’s) </w:t>
      </w:r>
      <w:r w:rsidR="00F51FC8" w:rsidRPr="00F51FC8">
        <w:t>decision</w:t>
      </w:r>
      <w:r w:rsidR="00F51FC8">
        <w:t>…</w:t>
      </w:r>
      <w:r w:rsidR="00F51FC8" w:rsidRPr="00F51FC8">
        <w:t xml:space="preserve">shows courage and faith. </w:t>
      </w:r>
      <w:r w:rsidR="00F51FC8" w:rsidRPr="00F51FC8">
        <w:t>Again,</w:t>
      </w:r>
      <w:r w:rsidR="00F51FC8" w:rsidRPr="00F51FC8">
        <w:t xml:space="preserve"> the author alluded to a principal theme of the book, that God takes care of his people Israel;</w:t>
      </w:r>
      <w:r w:rsidR="00F51FC8">
        <w:t xml:space="preserve"> </w:t>
      </w:r>
      <w:r w:rsidR="00F51FC8" w:rsidRPr="00F51FC8">
        <w:t>he will deliver them when enemies try to destroy them</w:t>
      </w:r>
      <w:r w:rsidR="00F51FC8">
        <w:t>.” (Breneman)</w:t>
      </w:r>
    </w:p>
    <w:p w14:paraId="5DF1C9FD" w14:textId="77777777" w:rsidR="002551F4" w:rsidRDefault="002551F4" w:rsidP="002551F4">
      <w:pPr>
        <w:pStyle w:val="NoSpacing"/>
        <w:jc w:val="center"/>
        <w:rPr>
          <w:u w:val="single"/>
        </w:rPr>
      </w:pPr>
    </w:p>
    <w:p w14:paraId="14CF4925" w14:textId="13C3E9EC" w:rsidR="00DE798D" w:rsidRPr="002551F4" w:rsidRDefault="00DE798D" w:rsidP="002551F4">
      <w:pPr>
        <w:pStyle w:val="NoSpacing"/>
        <w:jc w:val="center"/>
        <w:rPr>
          <w:u w:val="single"/>
        </w:rPr>
      </w:pPr>
      <w:r w:rsidRPr="002551F4">
        <w:rPr>
          <w:u w:val="single"/>
        </w:rPr>
        <w:t>Esther Invites the King and Haman to Two Banquets (Esther 5:1-8)</w:t>
      </w:r>
    </w:p>
    <w:p w14:paraId="06934914" w14:textId="52773325" w:rsidR="00F51FC8" w:rsidRDefault="00DE798D" w:rsidP="00DE798D">
      <w:pPr>
        <w:pStyle w:val="NoSpacing"/>
      </w:pPr>
      <w:r w:rsidRPr="000671A4">
        <w:lastRenderedPageBreak/>
        <w:t>Esther issues an invitation to the king and to Haman for two banquets on two successive nights.</w:t>
      </w:r>
    </w:p>
    <w:p w14:paraId="7B53CF6E" w14:textId="6F59A9FD" w:rsidR="00DE798D" w:rsidRPr="002551F4" w:rsidRDefault="00DE798D" w:rsidP="002551F4">
      <w:pPr>
        <w:pStyle w:val="NoSpacing"/>
        <w:jc w:val="center"/>
        <w:rPr>
          <w:u w:val="single"/>
        </w:rPr>
      </w:pPr>
      <w:r w:rsidRPr="002551F4">
        <w:rPr>
          <w:u w:val="single"/>
        </w:rPr>
        <w:t>Haman Builds a Gallows for Mordecai (Esther 5:9-14)</w:t>
      </w:r>
    </w:p>
    <w:p w14:paraId="362B2520" w14:textId="77777777" w:rsidR="00C1021F" w:rsidRDefault="00C1021F" w:rsidP="00C1021F">
      <w:pPr>
        <w:pStyle w:val="NoSpacing"/>
      </w:pPr>
      <w:r w:rsidRPr="00C1021F">
        <w:rPr>
          <w:b/>
          <w:bCs/>
        </w:rPr>
        <w:t>5:9-14 Strike Two!</w:t>
      </w:r>
      <w:r>
        <w:t xml:space="preserve"> Mordecai again does not bow down to Haman. This leads Haman to plan Mordecai’s murder (via hanging).</w:t>
      </w:r>
    </w:p>
    <w:p w14:paraId="7564C6CA" w14:textId="0AAFB67F" w:rsidR="00C1021F" w:rsidRPr="000671A4" w:rsidRDefault="00C1021F" w:rsidP="00DE798D">
      <w:pPr>
        <w:pStyle w:val="NoSpacing"/>
      </w:pPr>
      <w:r w:rsidRPr="00C1021F">
        <w:rPr>
          <w:b/>
          <w:bCs/>
        </w:rPr>
        <w:t>NOTE</w:t>
      </w:r>
      <w:r>
        <w:t xml:space="preserve">: 50 cubits = the gallows would be </w:t>
      </w:r>
      <w:r w:rsidRPr="00C1021F">
        <w:rPr>
          <w:u w:val="single"/>
        </w:rPr>
        <w:t>75 feet tall</w:t>
      </w:r>
      <w:r>
        <w:t xml:space="preserve">. </w:t>
      </w:r>
    </w:p>
    <w:p w14:paraId="79843F01" w14:textId="21A47439" w:rsidR="00DE798D" w:rsidRPr="002551F4" w:rsidRDefault="00DE798D" w:rsidP="002551F4">
      <w:pPr>
        <w:pStyle w:val="NoSpacing"/>
        <w:jc w:val="center"/>
        <w:rPr>
          <w:u w:val="single"/>
        </w:rPr>
      </w:pPr>
      <w:r w:rsidRPr="002551F4">
        <w:rPr>
          <w:u w:val="single"/>
        </w:rPr>
        <w:t>Mordecai Is Honored (Esther 6:1-13)</w:t>
      </w:r>
    </w:p>
    <w:p w14:paraId="6171FB67" w14:textId="77777777" w:rsidR="00DE798D" w:rsidRDefault="00DE798D" w:rsidP="00DE798D">
      <w:pPr>
        <w:pStyle w:val="NoSpacing"/>
      </w:pPr>
      <w:r w:rsidRPr="000671A4">
        <w:t>Meanwhile the sleepless king is reminded that Mordecai once saved him from an assassination attempt and asks Haman how he might honor one deserving of recognition. Haman, assuming he is the deserving one, advises parading the honoree through the city clothed in the trappings of the king. Thus, Haman is forced to lead his enemy with honor through the streets rather than seeing him hung on the gallows.</w:t>
      </w:r>
    </w:p>
    <w:p w14:paraId="31FC397F" w14:textId="4CD72E89" w:rsidR="00814E98" w:rsidRPr="00814E98" w:rsidRDefault="00814E98" w:rsidP="00DE798D">
      <w:pPr>
        <w:pStyle w:val="NoSpacing"/>
      </w:pPr>
      <w:r w:rsidRPr="00814E98">
        <w:rPr>
          <w:b/>
          <w:bCs/>
        </w:rPr>
        <w:t xml:space="preserve">Coincidence or </w:t>
      </w:r>
      <w:proofErr w:type="spellStart"/>
      <w:r w:rsidRPr="00814E98">
        <w:rPr>
          <w:b/>
          <w:bCs/>
        </w:rPr>
        <w:t>GODish</w:t>
      </w:r>
      <w:proofErr w:type="spellEnd"/>
      <w:r w:rsidRPr="00814E98">
        <w:rPr>
          <w:b/>
          <w:bCs/>
        </w:rPr>
        <w:t>?</w:t>
      </w:r>
      <w:r>
        <w:rPr>
          <w:b/>
          <w:bCs/>
        </w:rPr>
        <w:t xml:space="preserve"> </w:t>
      </w:r>
      <w:r>
        <w:t xml:space="preserve"> As it happens the king has “a dream” that leads him to hear the story of how Mordecai helped save his life. This leads to Mordecai’s reward and Haman’s plan to fail.</w:t>
      </w:r>
    </w:p>
    <w:p w14:paraId="6CC689F0" w14:textId="1F64E4A3" w:rsidR="00DE798D" w:rsidRPr="002551F4" w:rsidRDefault="00DE798D" w:rsidP="002551F4">
      <w:pPr>
        <w:pStyle w:val="NoSpacing"/>
        <w:jc w:val="center"/>
        <w:rPr>
          <w:u w:val="single"/>
        </w:rPr>
      </w:pPr>
      <w:r w:rsidRPr="002551F4">
        <w:rPr>
          <w:u w:val="single"/>
        </w:rPr>
        <w:t>Queen Esther Appeals to the King and Haman Is Hanged (Esther 6:14-7:10)</w:t>
      </w:r>
    </w:p>
    <w:p w14:paraId="78D0574B" w14:textId="77777777" w:rsidR="00F810B3" w:rsidRDefault="00DE798D" w:rsidP="00DE798D">
      <w:pPr>
        <w:pStyle w:val="NoSpacing"/>
      </w:pPr>
      <w:r w:rsidRPr="000671A4">
        <w:t xml:space="preserve">At the second banquet, Esther reveals to the king that she is a Jew, pleads for her people, and names Haman as the villain. </w:t>
      </w:r>
    </w:p>
    <w:p w14:paraId="104F115A" w14:textId="24D8777B" w:rsidR="00F810B3" w:rsidRDefault="00F810B3" w:rsidP="00DE798D">
      <w:pPr>
        <w:pStyle w:val="NoSpacing"/>
      </w:pPr>
      <w:r w:rsidRPr="00F810B3">
        <w:rPr>
          <w:b/>
          <w:bCs/>
        </w:rPr>
        <w:t>7:4 The Big Reveal</w:t>
      </w:r>
      <w:r>
        <w:t>: Esther</w:t>
      </w:r>
      <w:r w:rsidRPr="00F810B3">
        <w:t xml:space="preserve"> paraphrases Haman’s edict, written in the name of Ahasuerus, to destroy the Jews. In so doing she identifies herself for the first time as a member of the people to be killed and then requests that the lives of all this group be spared.</w:t>
      </w:r>
      <w:r>
        <w:t xml:space="preserve"> (Meyers)</w:t>
      </w:r>
    </w:p>
    <w:p w14:paraId="15CD2D96" w14:textId="77777777" w:rsidR="00F810B3" w:rsidRDefault="00F810B3" w:rsidP="00DE798D">
      <w:pPr>
        <w:pStyle w:val="NoSpacing"/>
      </w:pPr>
      <w:r w:rsidRPr="00F810B3">
        <w:rPr>
          <w:b/>
          <w:bCs/>
        </w:rPr>
        <w:t>7:8 Whoops! (AKA “This Isn’t What It Looks Like!”)</w:t>
      </w:r>
      <w:r>
        <w:t xml:space="preserve"> </w:t>
      </w:r>
      <w:r w:rsidR="00DE798D" w:rsidRPr="000671A4">
        <w:t>The king</w:t>
      </w:r>
      <w:r>
        <w:t xml:space="preserve"> mistakes </w:t>
      </w:r>
      <w:r w:rsidR="00DE798D" w:rsidRPr="000671A4">
        <w:t>Haman’s appeal for </w:t>
      </w:r>
      <w:r w:rsidR="00DE798D" w:rsidRPr="000671A4">
        <w:rPr>
          <w:b/>
          <w:bCs/>
        </w:rPr>
        <w:t>mercy</w:t>
      </w:r>
      <w:r w:rsidR="00DE798D">
        <w:t xml:space="preserve"> </w:t>
      </w:r>
      <w:r w:rsidR="00DE798D" w:rsidRPr="000671A4">
        <w:t>at Esther’s feet for an attempted seduction of the queen</w:t>
      </w:r>
      <w:r>
        <w:t>.</w:t>
      </w:r>
    </w:p>
    <w:p w14:paraId="17A6AF21" w14:textId="2B70C2B8" w:rsidR="00DE798D" w:rsidRDefault="00F810B3" w:rsidP="00DE798D">
      <w:pPr>
        <w:pStyle w:val="NoSpacing"/>
      </w:pPr>
      <w:r w:rsidRPr="00F810B3">
        <w:rPr>
          <w:b/>
          <w:bCs/>
        </w:rPr>
        <w:t>IRONY HAT</w:t>
      </w:r>
      <w:r>
        <w:t xml:space="preserve">: </w:t>
      </w:r>
      <w:r w:rsidRPr="00F810B3">
        <w:rPr>
          <w:b/>
          <w:bCs/>
        </w:rPr>
        <w:t xml:space="preserve">“Oh look! </w:t>
      </w:r>
      <w:proofErr w:type="gramStart"/>
      <w:r w:rsidRPr="00F810B3">
        <w:rPr>
          <w:b/>
          <w:bCs/>
        </w:rPr>
        <w:t>A</w:t>
      </w:r>
      <w:proofErr w:type="gramEnd"/>
      <w:r w:rsidRPr="00F810B3">
        <w:rPr>
          <w:b/>
          <w:bCs/>
        </w:rPr>
        <w:t xml:space="preserve"> gallows has conveniently already been built, my lord!”</w:t>
      </w:r>
      <w:r>
        <w:t xml:space="preserve"> The king </w:t>
      </w:r>
      <w:r w:rsidR="00DE798D" w:rsidRPr="000671A4">
        <w:t>orders Haman hung on the very gallows he has had built for Mordecai.</w:t>
      </w:r>
    </w:p>
    <w:p w14:paraId="1089C5CB" w14:textId="427618AF" w:rsidR="00F810B3" w:rsidRPr="000671A4" w:rsidRDefault="00F810B3" w:rsidP="00DE798D">
      <w:pPr>
        <w:pStyle w:val="NoSpacing"/>
      </w:pPr>
      <w:r w:rsidRPr="00F810B3">
        <w:rPr>
          <w:b/>
          <w:bCs/>
        </w:rPr>
        <w:t>DID YOU NOTICE</w:t>
      </w:r>
      <w:r>
        <w:t>: “</w:t>
      </w:r>
      <w:r w:rsidRPr="00F810B3">
        <w:t xml:space="preserve">Even with the knowledge that all the Jews were to be slaughtered, </w:t>
      </w:r>
      <w:r w:rsidRPr="00F810B3">
        <w:rPr>
          <w:u w:val="single"/>
        </w:rPr>
        <w:t>the king does not act until his own wife’s sexuality is apparently threatened by Haman</w:t>
      </w:r>
      <w:r w:rsidRPr="00F810B3">
        <w:t>, just as his proclamation that all men are to be masters in their homes (1:22) is the result of the defiance of his own wife.</w:t>
      </w:r>
      <w:r>
        <w:t>” (Meyer)</w:t>
      </w:r>
    </w:p>
    <w:p w14:paraId="6FCCE2AE" w14:textId="77777777" w:rsidR="002551F4" w:rsidRDefault="002551F4" w:rsidP="002551F4">
      <w:pPr>
        <w:pStyle w:val="NoSpacing"/>
        <w:jc w:val="center"/>
        <w:rPr>
          <w:u w:val="single"/>
        </w:rPr>
      </w:pPr>
    </w:p>
    <w:p w14:paraId="7099510A" w14:textId="6CA778A9" w:rsidR="00DE798D" w:rsidRPr="002551F4" w:rsidRDefault="00DE798D" w:rsidP="002551F4">
      <w:pPr>
        <w:pStyle w:val="NoSpacing"/>
        <w:jc w:val="center"/>
        <w:rPr>
          <w:u w:val="single"/>
        </w:rPr>
      </w:pPr>
      <w:r w:rsidRPr="002551F4">
        <w:rPr>
          <w:u w:val="single"/>
        </w:rPr>
        <w:t>The Edict against the Jews Is Reversed (Esther 8:1-17)</w:t>
      </w:r>
    </w:p>
    <w:p w14:paraId="08725723" w14:textId="6D46A2D0" w:rsidR="00F810B3" w:rsidRDefault="00F810B3" w:rsidP="00DE798D">
      <w:pPr>
        <w:pStyle w:val="NoSpacing"/>
      </w:pPr>
      <w:r w:rsidRPr="00F810B3">
        <w:rPr>
          <w:b/>
          <w:bCs/>
        </w:rPr>
        <w:lastRenderedPageBreak/>
        <w:t>8:2 With this ring</w:t>
      </w:r>
      <w:r>
        <w:t xml:space="preserve">… (The king) </w:t>
      </w:r>
      <w:r w:rsidRPr="00F810B3">
        <w:t>placed Mordecai in the position of grand vizier, the position that Haman had held previously.</w:t>
      </w:r>
      <w:r>
        <w:t xml:space="preserve"> (Breneman)</w:t>
      </w:r>
    </w:p>
    <w:p w14:paraId="1C485075" w14:textId="0D82F592" w:rsidR="004E2BD5" w:rsidRDefault="004E2BD5" w:rsidP="00DE798D">
      <w:pPr>
        <w:pStyle w:val="NoSpacing"/>
      </w:pPr>
      <w:r w:rsidRPr="004E2BD5">
        <w:rPr>
          <w:b/>
          <w:bCs/>
        </w:rPr>
        <w:t>8:3-8 “Let’s see, I feel like I’m forgetting something…”</w:t>
      </w:r>
      <w:r>
        <w:t xml:space="preserve"> </w:t>
      </w:r>
      <w:r w:rsidRPr="000671A4">
        <w:t xml:space="preserve">Esther persuades the king to issue a new decree reversing the king’s earlier unalterable decree to annihilate the Jews. </w:t>
      </w:r>
    </w:p>
    <w:p w14:paraId="09A68458" w14:textId="5D4C6A83" w:rsidR="00086590" w:rsidRPr="000671A4" w:rsidRDefault="00086590" w:rsidP="00DE798D">
      <w:pPr>
        <w:pStyle w:val="NoSpacing"/>
      </w:pPr>
      <w:r w:rsidRPr="00086590">
        <w:rPr>
          <w:b/>
          <w:bCs/>
        </w:rPr>
        <w:t>8:8 No Revokes Allowed</w:t>
      </w:r>
      <w:r>
        <w:t xml:space="preserve">: The system of Persian law prevented random, unpredictable rulings. </w:t>
      </w:r>
    </w:p>
    <w:p w14:paraId="1AD26999" w14:textId="2ED4C15A" w:rsidR="00DE798D" w:rsidRPr="002551F4" w:rsidRDefault="00DE798D" w:rsidP="002551F4">
      <w:pPr>
        <w:pStyle w:val="NoSpacing"/>
        <w:jc w:val="center"/>
        <w:rPr>
          <w:u w:val="single"/>
        </w:rPr>
      </w:pPr>
      <w:r w:rsidRPr="002551F4">
        <w:rPr>
          <w:u w:val="single"/>
        </w:rPr>
        <w:t>The Edict Is Carried Out and Purim Is Established (Esther 9:1-10:3)</w:t>
      </w:r>
    </w:p>
    <w:p w14:paraId="30B19FBA" w14:textId="1C346E90" w:rsidR="004E2BD5" w:rsidRDefault="004E2BD5" w:rsidP="00DE798D">
      <w:pPr>
        <w:pStyle w:val="NoSpacing"/>
      </w:pPr>
      <w:r>
        <w:rPr>
          <w:b/>
          <w:bCs/>
        </w:rPr>
        <w:t xml:space="preserve">9:1-4 Fear the Power of Mordecai! </w:t>
      </w:r>
      <w:r>
        <w:t xml:space="preserve">The king’s officials hear about Mordecai’s power and influence, and </w:t>
      </w:r>
      <w:proofErr w:type="gramStart"/>
      <w:r>
        <w:t>all</w:t>
      </w:r>
      <w:proofErr w:type="gramEnd"/>
      <w:r>
        <w:t xml:space="preserve"> them support the Jewish people. </w:t>
      </w:r>
      <w:r w:rsidRPr="004E2BD5">
        <w:rPr>
          <w:b/>
          <w:bCs/>
        </w:rPr>
        <w:t>IRONY HAT</w:t>
      </w:r>
      <w:r>
        <w:t>: This is the opposite of what Haman sought.</w:t>
      </w:r>
    </w:p>
    <w:p w14:paraId="791C04F7" w14:textId="1595D86A" w:rsidR="004E2BD5" w:rsidRDefault="004E2BD5" w:rsidP="00DE798D">
      <w:pPr>
        <w:pStyle w:val="NoSpacing"/>
      </w:pPr>
      <w:r w:rsidRPr="004E2BD5">
        <w:rPr>
          <w:b/>
          <w:bCs/>
        </w:rPr>
        <w:t>9:12 “Will there be anything else, M</w:t>
      </w:r>
      <w:r>
        <w:rPr>
          <w:b/>
          <w:bCs/>
        </w:rPr>
        <w:t>i</w:t>
      </w:r>
      <w:r w:rsidRPr="004E2BD5">
        <w:rPr>
          <w:b/>
          <w:bCs/>
        </w:rPr>
        <w:t>lady?”</w:t>
      </w:r>
      <w:r>
        <w:t xml:space="preserve"> T</w:t>
      </w:r>
      <w:r w:rsidRPr="004E2BD5">
        <w:t xml:space="preserve">he king grants the Jews of Susa (as distinct from the </w:t>
      </w:r>
      <w:r w:rsidRPr="004E2BD5">
        <w:rPr>
          <w:i/>
          <w:iCs/>
        </w:rPr>
        <w:t>citadel of Susa</w:t>
      </w:r>
      <w:r w:rsidRPr="004E2BD5">
        <w:t>) a second day of revenge and allows them to shame Haman further by hanging the corpses of his sons in public</w:t>
      </w:r>
      <w:r>
        <w:t>. (Leith)</w:t>
      </w:r>
    </w:p>
    <w:p w14:paraId="4ABD5353" w14:textId="31A983A6" w:rsidR="004E2BD5" w:rsidRPr="004E2BD5" w:rsidRDefault="004E2BD5" w:rsidP="00DE798D">
      <w:pPr>
        <w:pStyle w:val="NoSpacing"/>
      </w:pPr>
      <w:r w:rsidRPr="004E2BD5">
        <w:rPr>
          <w:b/>
          <w:bCs/>
        </w:rPr>
        <w:t>“How many were killed?!!”</w:t>
      </w:r>
      <w:r>
        <w:t xml:space="preserve"> “</w:t>
      </w:r>
      <w:r w:rsidRPr="004E2BD5">
        <w:t xml:space="preserve">Since the numbers seem large, some suggest they were exaggerated. </w:t>
      </w:r>
      <w:r w:rsidRPr="004E2BD5">
        <w:rPr>
          <w:u w:val="single"/>
        </w:rPr>
        <w:t>Sometimes large numbers apparently were used in a hyperbolic way to show the importance of an event.</w:t>
      </w:r>
      <w:r w:rsidRPr="004E2BD5">
        <w:t xml:space="preserve"> At any rate this constituted a loss for the king; it is also true that the loss would have been greater if Haman’s edict alone had been obeyed.</w:t>
      </w:r>
      <w:r>
        <w:t>” (Breneman)</w:t>
      </w:r>
    </w:p>
    <w:p w14:paraId="1529D02D" w14:textId="28391A0F" w:rsidR="00DE798D" w:rsidRPr="000671A4" w:rsidRDefault="004E2BD5" w:rsidP="00DE798D">
      <w:pPr>
        <w:pStyle w:val="NoSpacing"/>
      </w:pPr>
      <w:r>
        <w:rPr>
          <w:b/>
          <w:bCs/>
        </w:rPr>
        <w:t xml:space="preserve">9:18-32 </w:t>
      </w:r>
      <w:r w:rsidR="00DE798D" w:rsidRPr="000671A4">
        <w:t>On the very day when the initial slaughter of the Jews was to be carried out, the Jews instead take vengeance on their enemies. The Jewish festival of Purim is established in memory of these events, and King Ahasuerus elevates Mordecai to the position previously held by Haman.</w:t>
      </w:r>
    </w:p>
    <w:p w14:paraId="136E711D" w14:textId="12CD1066" w:rsidR="000671A4" w:rsidRDefault="004E2BD5" w:rsidP="000671A4">
      <w:pPr>
        <w:pStyle w:val="NoSpacing"/>
      </w:pPr>
      <w:r w:rsidRPr="004E2BD5">
        <w:rPr>
          <w:b/>
          <w:bCs/>
        </w:rPr>
        <w:t>NOTE</w:t>
      </w:r>
      <w:r>
        <w:t>: The</w:t>
      </w:r>
      <w:r w:rsidRPr="004E2BD5">
        <w:t xml:space="preserve"> extra day for observing the king’s edict is probably included to explain why the city Jews of Susa celebrated Purim on the fifteenth of Adar and rural Jews on the fourteenth</w:t>
      </w:r>
      <w:r>
        <w:t>. (Leith)</w:t>
      </w:r>
    </w:p>
    <w:p w14:paraId="31053734" w14:textId="77777777" w:rsidR="002551F4" w:rsidRDefault="002551F4" w:rsidP="000671A4">
      <w:pPr>
        <w:pStyle w:val="NoSpacing"/>
      </w:pPr>
    </w:p>
    <w:p w14:paraId="730BC3C1" w14:textId="049A2A5C" w:rsidR="001F40CF" w:rsidRPr="002551F4" w:rsidRDefault="001F40CF" w:rsidP="000671A4">
      <w:pPr>
        <w:pStyle w:val="NoSpacing"/>
        <w:rPr>
          <w:u w:val="single"/>
        </w:rPr>
      </w:pPr>
      <w:r w:rsidRPr="002551F4">
        <w:rPr>
          <w:u w:val="single"/>
        </w:rPr>
        <w:t>SOURCES</w:t>
      </w:r>
    </w:p>
    <w:p w14:paraId="25D61425" w14:textId="09AC4823" w:rsidR="001F40CF" w:rsidRDefault="001F40CF" w:rsidP="001F40CF">
      <w:pPr>
        <w:pStyle w:val="NoSpacing"/>
        <w:numPr>
          <w:ilvl w:val="0"/>
          <w:numId w:val="12"/>
        </w:numPr>
      </w:pPr>
      <w:proofErr w:type="spellStart"/>
      <w:r>
        <w:t>Elna</w:t>
      </w:r>
      <w:proofErr w:type="spellEnd"/>
      <w:r>
        <w:t xml:space="preserve"> K. Solvang (Lutheran Study Bible)</w:t>
      </w:r>
    </w:p>
    <w:p w14:paraId="1E729EA3" w14:textId="53A2641E" w:rsidR="001F40CF" w:rsidRDefault="001F40CF" w:rsidP="001F40CF">
      <w:pPr>
        <w:pStyle w:val="NoSpacing"/>
        <w:numPr>
          <w:ilvl w:val="0"/>
          <w:numId w:val="12"/>
        </w:numPr>
      </w:pPr>
      <w:r>
        <w:t xml:space="preserve">Diane Jacobson (Enter </w:t>
      </w:r>
      <w:proofErr w:type="gramStart"/>
      <w:r>
        <w:t>The</w:t>
      </w:r>
      <w:proofErr w:type="gramEnd"/>
      <w:r>
        <w:t xml:space="preserve"> Bible)</w:t>
      </w:r>
    </w:p>
    <w:p w14:paraId="14BDE59A" w14:textId="31180A9D" w:rsidR="001F40CF" w:rsidRPr="00C17E6C" w:rsidRDefault="001F40CF" w:rsidP="001F40CF">
      <w:pPr>
        <w:pStyle w:val="NoSpacing"/>
        <w:numPr>
          <w:ilvl w:val="0"/>
          <w:numId w:val="12"/>
        </w:numPr>
      </w:pPr>
      <w:r>
        <w:t>Carol Meyers</w:t>
      </w:r>
      <w:r w:rsidRPr="00C17E6C">
        <w:t xml:space="preserve"> (Oxford Bible Commentary)</w:t>
      </w:r>
    </w:p>
    <w:p w14:paraId="1F4E4A91" w14:textId="4AE35901" w:rsidR="001F40CF" w:rsidRPr="00C17E6C" w:rsidRDefault="001F40CF" w:rsidP="001F40CF">
      <w:pPr>
        <w:pStyle w:val="NoSpacing"/>
        <w:numPr>
          <w:ilvl w:val="0"/>
          <w:numId w:val="12"/>
        </w:numPr>
      </w:pPr>
      <w:r>
        <w:t>Mary Joan Winn Leith</w:t>
      </w:r>
      <w:r w:rsidRPr="00C17E6C">
        <w:t xml:space="preserve"> (New Oxford Annotated Bible)</w:t>
      </w:r>
    </w:p>
    <w:p w14:paraId="214073D1" w14:textId="59E436AF" w:rsidR="00E45C3A" w:rsidRPr="00E45C3A" w:rsidRDefault="001F40CF" w:rsidP="000671A4">
      <w:pPr>
        <w:pStyle w:val="NoSpacing"/>
        <w:numPr>
          <w:ilvl w:val="0"/>
          <w:numId w:val="12"/>
        </w:numPr>
      </w:pPr>
      <w:r w:rsidRPr="00C17E6C">
        <w:t>Mervin Breneman (New American Commentary)</w:t>
      </w:r>
    </w:p>
    <w:sectPr w:rsidR="00E45C3A" w:rsidRPr="00E45C3A"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24C2A" w14:textId="77777777" w:rsidR="00291E8D" w:rsidRDefault="00291E8D" w:rsidP="00323BD0">
      <w:pPr>
        <w:spacing w:before="0" w:after="0" w:line="240" w:lineRule="auto"/>
      </w:pPr>
      <w:r>
        <w:separator/>
      </w:r>
    </w:p>
  </w:endnote>
  <w:endnote w:type="continuationSeparator" w:id="0">
    <w:p w14:paraId="124090CA" w14:textId="77777777" w:rsidR="00291E8D" w:rsidRDefault="00291E8D" w:rsidP="00323B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ngenial">
    <w:panose1 w:val="02000503040000020004"/>
    <w:charset w:val="00"/>
    <w:family w:val="auto"/>
    <w:pitch w:val="variable"/>
    <w:sig w:usb0="8000002F" w:usb1="1000205B" w:usb2="00000000" w:usb3="00000000" w:csb0="00000001" w:csb1="00000000"/>
  </w:font>
  <w:font w:name="Showcard Gothic">
    <w:panose1 w:val="04020904020102020604"/>
    <w:charset w:val="4D"/>
    <w:family w:val="decorative"/>
    <w:pitch w:val="variable"/>
    <w:sig w:usb0="00000003" w:usb1="00000000" w:usb2="00000000" w:usb3="00000000" w:csb0="00000001" w:csb1="00000000"/>
  </w:font>
  <w:font w:name="Algerian">
    <w:panose1 w:val="04020705040A02060702"/>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34DD1" w14:textId="77777777" w:rsidR="00291E8D" w:rsidRDefault="00291E8D" w:rsidP="00323BD0">
      <w:pPr>
        <w:spacing w:before="0" w:after="0" w:line="240" w:lineRule="auto"/>
      </w:pPr>
      <w:r>
        <w:separator/>
      </w:r>
    </w:p>
  </w:footnote>
  <w:footnote w:type="continuationSeparator" w:id="0">
    <w:p w14:paraId="0866F51A" w14:textId="77777777" w:rsidR="00291E8D" w:rsidRDefault="00291E8D" w:rsidP="00323B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42F6" w14:textId="77777777" w:rsidR="00323BD0" w:rsidRPr="00C00C91" w:rsidRDefault="003E6573" w:rsidP="00323BD0">
    <w:pPr>
      <w:jc w:val="center"/>
      <w:rPr>
        <w:rFonts w:ascii="Algerian" w:hAnsi="Algerian"/>
        <w:sz w:val="36"/>
        <w:szCs w:val="36"/>
      </w:rPr>
    </w:pPr>
    <w:r>
      <w:rPr>
        <w:rFonts w:ascii="Algerian" w:hAnsi="Algerian"/>
        <w:sz w:val="72"/>
        <w:szCs w:val="72"/>
      </w:rPr>
      <w:t>esther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5F1B"/>
    <w:multiLevelType w:val="hybridMultilevel"/>
    <w:tmpl w:val="CF22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903F2"/>
    <w:multiLevelType w:val="hybridMultilevel"/>
    <w:tmpl w:val="05EC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E6A9F"/>
    <w:multiLevelType w:val="hybridMultilevel"/>
    <w:tmpl w:val="5106BB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615C2"/>
    <w:multiLevelType w:val="hybridMultilevel"/>
    <w:tmpl w:val="B1E2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C6B17"/>
    <w:multiLevelType w:val="hybridMultilevel"/>
    <w:tmpl w:val="5EBCD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B7949"/>
    <w:multiLevelType w:val="hybridMultilevel"/>
    <w:tmpl w:val="9580DE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A700F"/>
    <w:multiLevelType w:val="hybridMultilevel"/>
    <w:tmpl w:val="653C1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010EB"/>
    <w:multiLevelType w:val="hybridMultilevel"/>
    <w:tmpl w:val="595447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0A3716"/>
    <w:multiLevelType w:val="hybridMultilevel"/>
    <w:tmpl w:val="0C90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D1C9C"/>
    <w:multiLevelType w:val="hybridMultilevel"/>
    <w:tmpl w:val="78F8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961FB3"/>
    <w:multiLevelType w:val="hybridMultilevel"/>
    <w:tmpl w:val="9BD0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B77C7"/>
    <w:multiLevelType w:val="hybridMultilevel"/>
    <w:tmpl w:val="DD3A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27C6A"/>
    <w:multiLevelType w:val="hybridMultilevel"/>
    <w:tmpl w:val="8FE48E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124A50"/>
    <w:multiLevelType w:val="hybridMultilevel"/>
    <w:tmpl w:val="3DB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527417">
    <w:abstractNumId w:val="5"/>
  </w:num>
  <w:num w:numId="2" w16cid:durableId="794253077">
    <w:abstractNumId w:val="13"/>
  </w:num>
  <w:num w:numId="3" w16cid:durableId="139076869">
    <w:abstractNumId w:val="7"/>
  </w:num>
  <w:num w:numId="4" w16cid:durableId="1248615107">
    <w:abstractNumId w:val="12"/>
  </w:num>
  <w:num w:numId="5" w16cid:durableId="1145391015">
    <w:abstractNumId w:val="0"/>
  </w:num>
  <w:num w:numId="6" w16cid:durableId="2054765515">
    <w:abstractNumId w:val="1"/>
  </w:num>
  <w:num w:numId="7" w16cid:durableId="1091514689">
    <w:abstractNumId w:val="6"/>
  </w:num>
  <w:num w:numId="8" w16cid:durableId="904687599">
    <w:abstractNumId w:val="10"/>
  </w:num>
  <w:num w:numId="9" w16cid:durableId="240452158">
    <w:abstractNumId w:val="4"/>
  </w:num>
  <w:num w:numId="10" w16cid:durableId="1256548529">
    <w:abstractNumId w:val="2"/>
  </w:num>
  <w:num w:numId="11" w16cid:durableId="24714126">
    <w:abstractNumId w:val="9"/>
  </w:num>
  <w:num w:numId="12" w16cid:durableId="1072046726">
    <w:abstractNumId w:val="3"/>
  </w:num>
  <w:num w:numId="13" w16cid:durableId="1776368259">
    <w:abstractNumId w:val="11"/>
  </w:num>
  <w:num w:numId="14" w16cid:durableId="2118676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4D60"/>
    <w:rsid w:val="00022346"/>
    <w:rsid w:val="000338E5"/>
    <w:rsid w:val="00054AA9"/>
    <w:rsid w:val="000604AE"/>
    <w:rsid w:val="00061745"/>
    <w:rsid w:val="000671A4"/>
    <w:rsid w:val="00082575"/>
    <w:rsid w:val="00086590"/>
    <w:rsid w:val="000B7FF2"/>
    <w:rsid w:val="00171D22"/>
    <w:rsid w:val="00175171"/>
    <w:rsid w:val="00181912"/>
    <w:rsid w:val="00185371"/>
    <w:rsid w:val="001F345E"/>
    <w:rsid w:val="001F40CF"/>
    <w:rsid w:val="0022533A"/>
    <w:rsid w:val="002551F4"/>
    <w:rsid w:val="00291E8D"/>
    <w:rsid w:val="002D1CB7"/>
    <w:rsid w:val="002D4693"/>
    <w:rsid w:val="00323BD0"/>
    <w:rsid w:val="00346A3D"/>
    <w:rsid w:val="003D0F3F"/>
    <w:rsid w:val="003E6573"/>
    <w:rsid w:val="003F26A0"/>
    <w:rsid w:val="004013F4"/>
    <w:rsid w:val="004E2BD5"/>
    <w:rsid w:val="00576E9A"/>
    <w:rsid w:val="005E0770"/>
    <w:rsid w:val="00615F1B"/>
    <w:rsid w:val="00621BFF"/>
    <w:rsid w:val="006C4B5B"/>
    <w:rsid w:val="007E4568"/>
    <w:rsid w:val="00814E98"/>
    <w:rsid w:val="00835C78"/>
    <w:rsid w:val="008A4121"/>
    <w:rsid w:val="00977773"/>
    <w:rsid w:val="009949D0"/>
    <w:rsid w:val="00A74129"/>
    <w:rsid w:val="00AC1971"/>
    <w:rsid w:val="00B24D60"/>
    <w:rsid w:val="00B47072"/>
    <w:rsid w:val="00B65E77"/>
    <w:rsid w:val="00B70226"/>
    <w:rsid w:val="00C00C91"/>
    <w:rsid w:val="00C1021F"/>
    <w:rsid w:val="00C43368"/>
    <w:rsid w:val="00C8168E"/>
    <w:rsid w:val="00D01329"/>
    <w:rsid w:val="00D2729B"/>
    <w:rsid w:val="00D74601"/>
    <w:rsid w:val="00DE798D"/>
    <w:rsid w:val="00E45C3A"/>
    <w:rsid w:val="00E84668"/>
    <w:rsid w:val="00E913B9"/>
    <w:rsid w:val="00EA2B28"/>
    <w:rsid w:val="00EA5BFD"/>
    <w:rsid w:val="00EC41EF"/>
    <w:rsid w:val="00EF28E0"/>
    <w:rsid w:val="00EF5C54"/>
    <w:rsid w:val="00F51FC8"/>
    <w:rsid w:val="00F6701C"/>
    <w:rsid w:val="00F810B3"/>
    <w:rsid w:val="00F82EBC"/>
    <w:rsid w:val="00F84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76C8"/>
  <w15:docId w15:val="{332B71DB-D174-344E-AFEA-5B340C6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3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3BD0"/>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323BD0"/>
  </w:style>
  <w:style w:type="paragraph" w:styleId="Footer">
    <w:name w:val="footer"/>
    <w:basedOn w:val="Normal"/>
    <w:link w:val="FooterChar"/>
    <w:uiPriority w:val="99"/>
    <w:semiHidden/>
    <w:unhideWhenUsed/>
    <w:rsid w:val="00323BD0"/>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323BD0"/>
  </w:style>
  <w:style w:type="paragraph" w:styleId="ListParagraph">
    <w:name w:val="List Paragraph"/>
    <w:basedOn w:val="Normal"/>
    <w:uiPriority w:val="34"/>
    <w:qFormat/>
    <w:rsid w:val="00621BFF"/>
    <w:pPr>
      <w:ind w:left="720"/>
      <w:contextualSpacing/>
    </w:pPr>
  </w:style>
  <w:style w:type="paragraph" w:styleId="NoSpacing">
    <w:name w:val="No Spacing"/>
    <w:uiPriority w:val="1"/>
    <w:qFormat/>
    <w:rsid w:val="00E45C3A"/>
    <w:pPr>
      <w:spacing w:before="0" w:after="0" w:line="240" w:lineRule="auto"/>
    </w:pPr>
  </w:style>
  <w:style w:type="character" w:styleId="Hyperlink">
    <w:name w:val="Hyperlink"/>
    <w:basedOn w:val="DefaultParagraphFont"/>
    <w:uiPriority w:val="99"/>
    <w:unhideWhenUsed/>
    <w:rsid w:val="000671A4"/>
    <w:rPr>
      <w:color w:val="0000FF" w:themeColor="hyperlink"/>
      <w:u w:val="single"/>
    </w:rPr>
  </w:style>
  <w:style w:type="character" w:styleId="UnresolvedMention">
    <w:name w:val="Unresolved Mention"/>
    <w:basedOn w:val="DefaultParagraphFont"/>
    <w:uiPriority w:val="99"/>
    <w:semiHidden/>
    <w:unhideWhenUsed/>
    <w:rsid w:val="00067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41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1833</Words>
  <Characters>9022</Characters>
  <Application>Microsoft Office Word</Application>
  <DocSecurity>0</DocSecurity>
  <Lines>180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15</cp:revision>
  <dcterms:created xsi:type="dcterms:W3CDTF">2012-09-11T15:04:00Z</dcterms:created>
  <dcterms:modified xsi:type="dcterms:W3CDTF">2023-07-08T02:26:00Z</dcterms:modified>
</cp:coreProperties>
</file>