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BA04"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Written by</w:t>
      </w:r>
      <w:r w:rsidRPr="00AB6523">
        <w:rPr>
          <w:rFonts w:eastAsia="Calibri" w:cs="Times New Roman"/>
          <w:kern w:val="2"/>
          <w:lang w:eastAsia="en-US"/>
        </w:rPr>
        <w:t xml:space="preserve">: “Peter” </w:t>
      </w:r>
    </w:p>
    <w:p w14:paraId="396AF4F5"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If Peter the apostle wrote the letter, it would date from sometime in the 60s CE, since church tradition dates Peter’s death around 65.</w:t>
      </w:r>
    </w:p>
    <w:p w14:paraId="57443C1C" w14:textId="77777777" w:rsidR="00AB6523" w:rsidRPr="00AB6523" w:rsidRDefault="00AB6523" w:rsidP="00AB6523">
      <w:pPr>
        <w:spacing w:after="0"/>
        <w:rPr>
          <w:rFonts w:eastAsia="Calibri" w:cs="Times New Roman"/>
          <w:kern w:val="2"/>
          <w:lang w:eastAsia="en-US"/>
        </w:rPr>
      </w:pPr>
    </w:p>
    <w:p w14:paraId="6FC2E798"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Written to</w:t>
      </w:r>
      <w:r w:rsidRPr="00AB6523">
        <w:rPr>
          <w:rFonts w:eastAsia="Calibri" w:cs="Times New Roman"/>
          <w:kern w:val="2"/>
          <w:lang w:eastAsia="en-US"/>
        </w:rPr>
        <w:t>: Northern part of 1</w:t>
      </w:r>
      <w:r w:rsidRPr="00AB6523">
        <w:rPr>
          <w:rFonts w:eastAsia="Calibri" w:cs="Times New Roman"/>
          <w:kern w:val="2"/>
          <w:vertAlign w:val="superscript"/>
          <w:lang w:eastAsia="en-US"/>
        </w:rPr>
        <w:t>st</w:t>
      </w:r>
      <w:r w:rsidRPr="00AB6523">
        <w:rPr>
          <w:rFonts w:eastAsia="Calibri" w:cs="Times New Roman"/>
          <w:kern w:val="2"/>
          <w:lang w:eastAsia="en-US"/>
        </w:rPr>
        <w:t xml:space="preserve"> Century Asia Minor (modern day Turkey)</w:t>
      </w:r>
    </w:p>
    <w:p w14:paraId="233BA1DD" w14:textId="77777777" w:rsidR="00AB6523" w:rsidRPr="00AB6523" w:rsidRDefault="00AB6523" w:rsidP="00AB6523">
      <w:pPr>
        <w:numPr>
          <w:ilvl w:val="0"/>
          <w:numId w:val="9"/>
        </w:numPr>
        <w:spacing w:after="0"/>
        <w:rPr>
          <w:rFonts w:eastAsia="Calibri" w:cs="Times New Roman"/>
          <w:kern w:val="2"/>
          <w:lang w:eastAsia="en-US"/>
        </w:rPr>
      </w:pPr>
      <w:r w:rsidRPr="00AB6523">
        <w:rPr>
          <w:rFonts w:eastAsia="Calibri" w:cs="Times New Roman"/>
          <w:kern w:val="2"/>
          <w:lang w:eastAsia="en-US"/>
        </w:rPr>
        <w:t>Pontus</w:t>
      </w:r>
    </w:p>
    <w:p w14:paraId="41BD67A3" w14:textId="77777777" w:rsidR="00AB6523" w:rsidRPr="00AB6523" w:rsidRDefault="00AB6523" w:rsidP="00AB6523">
      <w:pPr>
        <w:numPr>
          <w:ilvl w:val="0"/>
          <w:numId w:val="9"/>
        </w:numPr>
        <w:spacing w:after="0"/>
        <w:rPr>
          <w:rFonts w:eastAsia="Calibri" w:cs="Times New Roman"/>
          <w:kern w:val="2"/>
          <w:lang w:eastAsia="en-US"/>
        </w:rPr>
      </w:pPr>
      <w:r w:rsidRPr="00AB6523">
        <w:rPr>
          <w:rFonts w:eastAsia="Calibri" w:cs="Times New Roman"/>
          <w:kern w:val="2"/>
          <w:lang w:eastAsia="en-US"/>
        </w:rPr>
        <w:t>Galatia</w:t>
      </w:r>
    </w:p>
    <w:p w14:paraId="1A3DB594" w14:textId="77777777" w:rsidR="00AB6523" w:rsidRPr="00AB6523" w:rsidRDefault="00AB6523" w:rsidP="00AB6523">
      <w:pPr>
        <w:numPr>
          <w:ilvl w:val="0"/>
          <w:numId w:val="9"/>
        </w:numPr>
        <w:spacing w:after="0"/>
        <w:rPr>
          <w:rFonts w:eastAsia="Calibri" w:cs="Times New Roman"/>
          <w:kern w:val="2"/>
          <w:lang w:eastAsia="en-US"/>
        </w:rPr>
      </w:pPr>
      <w:r w:rsidRPr="00AB6523">
        <w:rPr>
          <w:rFonts w:eastAsia="Calibri" w:cs="Times New Roman"/>
          <w:kern w:val="2"/>
          <w:lang w:eastAsia="en-US"/>
        </w:rPr>
        <w:t>Cappadocia</w:t>
      </w:r>
    </w:p>
    <w:p w14:paraId="4C6BAEAE" w14:textId="77777777" w:rsidR="00AB6523" w:rsidRPr="00AB6523" w:rsidRDefault="00AB6523" w:rsidP="00AB6523">
      <w:pPr>
        <w:numPr>
          <w:ilvl w:val="0"/>
          <w:numId w:val="9"/>
        </w:numPr>
        <w:spacing w:after="0"/>
        <w:rPr>
          <w:rFonts w:eastAsia="Calibri" w:cs="Times New Roman"/>
          <w:kern w:val="2"/>
          <w:lang w:eastAsia="en-US"/>
        </w:rPr>
      </w:pPr>
      <w:r w:rsidRPr="00AB6523">
        <w:rPr>
          <w:rFonts w:eastAsia="Calibri" w:cs="Times New Roman"/>
          <w:kern w:val="2"/>
          <w:lang w:eastAsia="en-US"/>
        </w:rPr>
        <w:t>Asia</w:t>
      </w:r>
    </w:p>
    <w:p w14:paraId="5A1920BA" w14:textId="77777777" w:rsidR="00AB6523" w:rsidRPr="00AB6523" w:rsidRDefault="00AB6523" w:rsidP="00AB6523">
      <w:pPr>
        <w:numPr>
          <w:ilvl w:val="0"/>
          <w:numId w:val="9"/>
        </w:numPr>
        <w:spacing w:after="0"/>
        <w:rPr>
          <w:rFonts w:eastAsia="Calibri" w:cs="Times New Roman"/>
          <w:kern w:val="2"/>
          <w:lang w:eastAsia="en-US"/>
        </w:rPr>
      </w:pPr>
      <w:r w:rsidRPr="00AB6523">
        <w:rPr>
          <w:rFonts w:eastAsia="Calibri" w:cs="Times New Roman"/>
          <w:kern w:val="2"/>
          <w:lang w:eastAsia="en-US"/>
        </w:rPr>
        <w:t>Bithynia</w:t>
      </w:r>
    </w:p>
    <w:p w14:paraId="11095F68" w14:textId="77777777" w:rsidR="00AB6523" w:rsidRPr="00AB6523" w:rsidRDefault="00AB6523" w:rsidP="00AB6523">
      <w:pPr>
        <w:spacing w:after="0"/>
        <w:rPr>
          <w:rFonts w:eastAsia="Calibri" w:cs="Times New Roman"/>
          <w:kern w:val="2"/>
          <w:lang w:eastAsia="en-US"/>
        </w:rPr>
      </w:pPr>
    </w:p>
    <w:p w14:paraId="5AB47E9A"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Purpose</w:t>
      </w:r>
      <w:r w:rsidRPr="00AB6523">
        <w:rPr>
          <w:rFonts w:eastAsia="Calibri" w:cs="Times New Roman"/>
          <w:kern w:val="2"/>
          <w:lang w:eastAsia="en-US"/>
        </w:rPr>
        <w:t xml:space="preserve">: to encourage Gentile Christians to embrace their identity as Christ-followers and to find their identity in the OT story of God’s people, Israel. </w:t>
      </w:r>
    </w:p>
    <w:p w14:paraId="4BCEC1E4" w14:textId="77777777" w:rsidR="00AB6523" w:rsidRDefault="00AB6523" w:rsidP="00AB6523">
      <w:pPr>
        <w:spacing w:after="0"/>
        <w:rPr>
          <w:rFonts w:eastAsia="Calibri" w:cs="Times New Roman"/>
          <w:kern w:val="2"/>
          <w:lang w:eastAsia="en-US"/>
        </w:rPr>
      </w:pPr>
    </w:p>
    <w:p w14:paraId="2F9DD879" w14:textId="5969D2F4" w:rsidR="00AB6523" w:rsidRPr="00AB6523" w:rsidRDefault="00AB6523" w:rsidP="00AB6523">
      <w:pPr>
        <w:spacing w:after="0"/>
        <w:rPr>
          <w:rFonts w:eastAsia="Calibri" w:cs="Times New Roman"/>
          <w:b/>
          <w:bCs/>
          <w:kern w:val="2"/>
          <w:u w:val="single"/>
          <w:lang w:eastAsia="en-US"/>
        </w:rPr>
      </w:pPr>
      <w:r w:rsidRPr="00AB6523">
        <w:rPr>
          <w:rFonts w:eastAsia="Calibri" w:cs="Times New Roman"/>
          <w:b/>
          <w:bCs/>
          <w:kern w:val="2"/>
          <w:u w:val="single"/>
          <w:lang w:eastAsia="en-US"/>
        </w:rPr>
        <w:t>Actions not just words:</w:t>
      </w:r>
    </w:p>
    <w:p w14:paraId="55865C91"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 xml:space="preserve">2:12 “Live honorably among the unbelievers. Today, they defame you, as if you were doing evil. But in the day when God visits to judge they will glorify him, </w:t>
      </w:r>
      <w:r w:rsidRPr="00AB6523">
        <w:rPr>
          <w:rFonts w:eastAsia="Calibri" w:cs="Times New Roman"/>
          <w:kern w:val="2"/>
          <w:u w:val="single"/>
          <w:lang w:eastAsia="en-US"/>
        </w:rPr>
        <w:t xml:space="preserve">because they have </w:t>
      </w:r>
      <w:r w:rsidRPr="00AB6523">
        <w:rPr>
          <w:rFonts w:eastAsia="Calibri" w:cs="Times New Roman"/>
          <w:b/>
          <w:bCs/>
          <w:kern w:val="2"/>
          <w:u w:val="single"/>
          <w:lang w:eastAsia="en-US"/>
        </w:rPr>
        <w:t>observed</w:t>
      </w:r>
      <w:r w:rsidRPr="00AB6523">
        <w:rPr>
          <w:rFonts w:eastAsia="Calibri" w:cs="Times New Roman"/>
          <w:kern w:val="2"/>
          <w:u w:val="single"/>
          <w:lang w:eastAsia="en-US"/>
        </w:rPr>
        <w:t xml:space="preserve"> your honorable deeds</w:t>
      </w:r>
      <w:r w:rsidRPr="00AB6523">
        <w:rPr>
          <w:rFonts w:eastAsia="Calibri" w:cs="Times New Roman"/>
          <w:kern w:val="2"/>
          <w:lang w:eastAsia="en-US"/>
        </w:rPr>
        <w:t>.”</w:t>
      </w:r>
    </w:p>
    <w:p w14:paraId="1E9A12E0"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 xml:space="preserve">3:1 “Wives, likewise, submit to your own husbands. Do this so that even if some of them refuse to believe the word, </w:t>
      </w:r>
      <w:r w:rsidRPr="00AB6523">
        <w:rPr>
          <w:rFonts w:eastAsia="Calibri" w:cs="Times New Roman"/>
          <w:kern w:val="2"/>
          <w:u w:val="single"/>
          <w:lang w:eastAsia="en-US"/>
        </w:rPr>
        <w:t xml:space="preserve">they may be won </w:t>
      </w:r>
      <w:r w:rsidRPr="00AB6523">
        <w:rPr>
          <w:rFonts w:eastAsia="Calibri" w:cs="Times New Roman"/>
          <w:b/>
          <w:bCs/>
          <w:kern w:val="2"/>
          <w:u w:val="single"/>
          <w:lang w:eastAsia="en-US"/>
        </w:rPr>
        <w:t>without a word</w:t>
      </w:r>
      <w:r w:rsidRPr="00AB6523">
        <w:rPr>
          <w:rFonts w:eastAsia="Calibri" w:cs="Times New Roman"/>
          <w:kern w:val="2"/>
          <w:u w:val="single"/>
          <w:lang w:eastAsia="en-US"/>
        </w:rPr>
        <w:t xml:space="preserve"> by their wives’ way of life</w:t>
      </w:r>
      <w:r w:rsidRPr="00AB6523">
        <w:rPr>
          <w:rFonts w:eastAsia="Calibri" w:cs="Times New Roman"/>
          <w:kern w:val="2"/>
          <w:lang w:eastAsia="en-US"/>
        </w:rPr>
        <w:t>.”</w:t>
      </w:r>
    </w:p>
    <w:p w14:paraId="17D2D9F1" w14:textId="77777777" w:rsidR="00AB6523" w:rsidRPr="00AB6523" w:rsidRDefault="00AB6523" w:rsidP="00AB6523">
      <w:pPr>
        <w:spacing w:after="0"/>
        <w:rPr>
          <w:rFonts w:eastAsia="Calibri" w:cs="Times New Roman"/>
          <w:kern w:val="2"/>
          <w:lang w:eastAsia="en-US"/>
        </w:rPr>
      </w:pPr>
    </w:p>
    <w:p w14:paraId="0EFFBFBB" w14:textId="77777777" w:rsidR="00AB6523" w:rsidRP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OUTLINE:</w:t>
      </w:r>
    </w:p>
    <w:p w14:paraId="046B1FDC" w14:textId="77777777" w:rsidR="00AB6523" w:rsidRPr="00AB6523" w:rsidRDefault="00AB6523" w:rsidP="00AB6523">
      <w:pPr>
        <w:numPr>
          <w:ilvl w:val="0"/>
          <w:numId w:val="10"/>
        </w:numPr>
        <w:spacing w:after="0"/>
        <w:rPr>
          <w:rFonts w:eastAsia="Calibri" w:cs="Times New Roman"/>
          <w:kern w:val="2"/>
          <w:lang w:eastAsia="en-US"/>
        </w:rPr>
      </w:pPr>
      <w:r w:rsidRPr="00AB6523">
        <w:rPr>
          <w:rFonts w:eastAsia="Calibri" w:cs="Times New Roman"/>
          <w:kern w:val="2"/>
          <w:lang w:eastAsia="en-US"/>
        </w:rPr>
        <w:t>Introduction (1:1-12)</w:t>
      </w:r>
    </w:p>
    <w:p w14:paraId="1CB1F3DF" w14:textId="77777777" w:rsidR="00AB6523" w:rsidRPr="00AB6523" w:rsidRDefault="00AB6523" w:rsidP="00AB6523">
      <w:pPr>
        <w:numPr>
          <w:ilvl w:val="0"/>
          <w:numId w:val="10"/>
        </w:numPr>
        <w:spacing w:after="0"/>
        <w:rPr>
          <w:rFonts w:eastAsia="Calibri" w:cs="Times New Roman"/>
          <w:kern w:val="2"/>
          <w:lang w:eastAsia="en-US"/>
        </w:rPr>
      </w:pPr>
      <w:r w:rsidRPr="00AB6523">
        <w:rPr>
          <w:rFonts w:eastAsia="Calibri" w:cs="Times New Roman"/>
          <w:kern w:val="2"/>
          <w:lang w:eastAsia="en-US"/>
        </w:rPr>
        <w:t>Living Distinctly in Spite of Suffering (1:13-5:11)</w:t>
      </w:r>
    </w:p>
    <w:p w14:paraId="71E56748" w14:textId="77777777" w:rsidR="00AB6523" w:rsidRPr="00AB6523" w:rsidRDefault="00AB6523" w:rsidP="00AB6523">
      <w:pPr>
        <w:numPr>
          <w:ilvl w:val="0"/>
          <w:numId w:val="10"/>
        </w:numPr>
        <w:spacing w:after="0"/>
        <w:rPr>
          <w:rFonts w:eastAsia="Calibri" w:cs="Times New Roman"/>
          <w:kern w:val="2"/>
          <w:lang w:eastAsia="en-US"/>
        </w:rPr>
      </w:pPr>
      <w:r w:rsidRPr="00AB6523">
        <w:rPr>
          <w:rFonts w:eastAsia="Calibri" w:cs="Times New Roman"/>
          <w:kern w:val="2"/>
          <w:lang w:eastAsia="en-US"/>
        </w:rPr>
        <w:t>Closing (5:12-14)</w:t>
      </w:r>
    </w:p>
    <w:p w14:paraId="08B83AFB" w14:textId="77777777" w:rsidR="00AB6523" w:rsidRPr="00AB6523" w:rsidRDefault="00AB6523" w:rsidP="00AB6523">
      <w:pPr>
        <w:spacing w:after="0"/>
        <w:rPr>
          <w:rFonts w:eastAsia="Calibri" w:cs="Times New Roman"/>
          <w:kern w:val="2"/>
          <w:lang w:eastAsia="en-US"/>
        </w:rPr>
      </w:pPr>
    </w:p>
    <w:p w14:paraId="1EBB728C" w14:textId="77777777" w:rsidR="00AB6523" w:rsidRP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Ch.1</w:t>
      </w:r>
    </w:p>
    <w:p w14:paraId="182623A7" w14:textId="77777777" w:rsidR="00AB6523" w:rsidRPr="00AB6523" w:rsidRDefault="00AB6523" w:rsidP="00AB6523">
      <w:pPr>
        <w:spacing w:after="0"/>
        <w:rPr>
          <w:rFonts w:eastAsia="Calibri" w:cs="Times New Roman"/>
          <w:b/>
          <w:bCs/>
          <w:kern w:val="2"/>
          <w:u w:val="single"/>
          <w:lang w:eastAsia="en-US"/>
        </w:rPr>
      </w:pPr>
      <w:r w:rsidRPr="00AB6523">
        <w:rPr>
          <w:rFonts w:eastAsia="Calibri" w:cs="Times New Roman"/>
          <w:b/>
          <w:bCs/>
          <w:kern w:val="2"/>
          <w:u w:val="single"/>
          <w:lang w:eastAsia="en-US"/>
        </w:rPr>
        <w:t>Diaspora</w:t>
      </w:r>
    </w:p>
    <w:p w14:paraId="0A327964"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 xml:space="preserve">Peter H. </w:t>
      </w:r>
      <w:proofErr w:type="spellStart"/>
      <w:r w:rsidRPr="00AB6523">
        <w:rPr>
          <w:rFonts w:eastAsia="Calibri" w:cs="Times New Roman"/>
          <w:b/>
          <w:bCs/>
          <w:kern w:val="2"/>
          <w:lang w:eastAsia="en-US"/>
        </w:rPr>
        <w:t>Davids</w:t>
      </w:r>
      <w:proofErr w:type="spellEnd"/>
      <w:r w:rsidRPr="00AB6523">
        <w:rPr>
          <w:rFonts w:eastAsia="Calibri" w:cs="Times New Roman"/>
          <w:kern w:val="2"/>
          <w:lang w:eastAsia="en-US"/>
        </w:rPr>
        <w:t xml:space="preserve">: “Peter writes to those who are “sojourners of the diaspora.” The Jews had used the term “dispersion” or “diaspora” to refer </w:t>
      </w:r>
      <w:r w:rsidRPr="00AB6523">
        <w:rPr>
          <w:rFonts w:eastAsia="Calibri" w:cs="Times New Roman"/>
          <w:kern w:val="2"/>
          <w:u w:val="single"/>
          <w:lang w:eastAsia="en-US"/>
        </w:rPr>
        <w:t xml:space="preserve">to their scattered communities outside Palestine ever since the Exile </w:t>
      </w:r>
      <w:r w:rsidRPr="00AB6523">
        <w:rPr>
          <w:rFonts w:eastAsia="Calibri" w:cs="Times New Roman"/>
          <w:kern w:val="2"/>
          <w:lang w:eastAsia="en-US"/>
        </w:rPr>
        <w:t xml:space="preserve">…it appears several times in the NT with this meaning (see John 7:35; 11:32). At the time of Peter perhaps </w:t>
      </w:r>
      <w:r w:rsidRPr="00AB6523">
        <w:rPr>
          <w:rFonts w:eastAsia="Calibri" w:cs="Times New Roman"/>
          <w:kern w:val="2"/>
          <w:u w:val="single"/>
          <w:lang w:eastAsia="en-US"/>
        </w:rPr>
        <w:t>a million Jews</w:t>
      </w:r>
      <w:r w:rsidRPr="00AB6523">
        <w:rPr>
          <w:rFonts w:eastAsia="Calibri" w:cs="Times New Roman"/>
          <w:kern w:val="2"/>
          <w:lang w:eastAsia="en-US"/>
        </w:rPr>
        <w:t xml:space="preserve"> were living in Palestine and </w:t>
      </w:r>
      <w:r w:rsidRPr="00AB6523">
        <w:rPr>
          <w:rFonts w:eastAsia="Calibri" w:cs="Times New Roman"/>
          <w:kern w:val="2"/>
          <w:u w:val="single"/>
          <w:lang w:eastAsia="en-US"/>
        </w:rPr>
        <w:t>two to four million</w:t>
      </w:r>
      <w:r w:rsidRPr="00AB6523">
        <w:rPr>
          <w:rFonts w:eastAsia="Calibri" w:cs="Times New Roman"/>
          <w:kern w:val="2"/>
          <w:lang w:eastAsia="en-US"/>
        </w:rPr>
        <w:t xml:space="preserve"> outside of it, a significant group in the Empire, to be sure. They were spread in communities over the entire Empire, but they belonged to Palestine and hoped (however vaguely or even formally) eventually to return to Palestine (perhaps when the Messiah came).”</w:t>
      </w:r>
    </w:p>
    <w:p w14:paraId="4D679BE3" w14:textId="77777777" w:rsidR="00AB6523" w:rsidRPr="00AB6523" w:rsidRDefault="00AB6523" w:rsidP="00AB6523">
      <w:pPr>
        <w:spacing w:after="0"/>
        <w:rPr>
          <w:rFonts w:eastAsia="Calibri" w:cs="Times New Roman"/>
          <w:kern w:val="2"/>
          <w:lang w:eastAsia="en-US"/>
        </w:rPr>
      </w:pPr>
    </w:p>
    <w:p w14:paraId="1AD433E6" w14:textId="77777777" w:rsidR="00AB6523" w:rsidRPr="00AB6523" w:rsidRDefault="00AB6523" w:rsidP="00AB6523">
      <w:pPr>
        <w:spacing w:after="0"/>
        <w:rPr>
          <w:rFonts w:eastAsia="Calibri" w:cs="Times New Roman"/>
          <w:b/>
          <w:bCs/>
          <w:kern w:val="2"/>
          <w:u w:val="single"/>
          <w:lang w:eastAsia="en-US"/>
        </w:rPr>
      </w:pPr>
      <w:r w:rsidRPr="00AB6523">
        <w:rPr>
          <w:rFonts w:eastAsia="Calibri" w:cs="Times New Roman"/>
          <w:b/>
          <w:bCs/>
          <w:kern w:val="2"/>
          <w:u w:val="single"/>
          <w:lang w:eastAsia="en-US"/>
        </w:rPr>
        <w:t xml:space="preserve">Suffering </w:t>
      </w:r>
    </w:p>
    <w:p w14:paraId="59D7CFA0"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Bonhoeffer on Suffering Servants</w:t>
      </w:r>
      <w:r w:rsidRPr="00AB6523">
        <w:rPr>
          <w:rFonts w:eastAsia="Calibri" w:cs="Times New Roman"/>
          <w:kern w:val="2"/>
          <w:lang w:eastAsia="en-US"/>
        </w:rPr>
        <w:t xml:space="preserve">: “Christians are poor and suffering, hungry and thirsty, gentle, compassionate, and peaceable, persecuted and scorned by the world. Yet it is for their sake alone that the world is still preserved. They shield the world from God’s judgment of wrath. They suffer so that the world can still live under God’s forbearance. They are strangers and sojourners on this earth (Heb. 11:13; 13:14; </w:t>
      </w:r>
      <w:r w:rsidRPr="00AB6523">
        <w:rPr>
          <w:rFonts w:eastAsia="Calibri" w:cs="Times New Roman"/>
          <w:b/>
          <w:bCs/>
          <w:kern w:val="2"/>
          <w:lang w:eastAsia="en-US"/>
        </w:rPr>
        <w:t>1 Peter 1:1</w:t>
      </w:r>
      <w:r w:rsidRPr="00AB6523">
        <w:rPr>
          <w:rFonts w:eastAsia="Calibri" w:cs="Times New Roman"/>
          <w:kern w:val="2"/>
          <w:lang w:eastAsia="en-US"/>
        </w:rPr>
        <w:t xml:space="preserve">). They set their minds on things that are above, not on things that are of the earth (Col. 3:2). For their true life has not yet been revealed; it is still hidden with Christ in God (Col. 3:3). Here on earth, they only see the opposite of what they are to become. What is visible here is nothing but their dying—their hidden, daily dying to </w:t>
      </w:r>
      <w:r w:rsidRPr="00AB6523">
        <w:rPr>
          <w:rFonts w:eastAsia="Calibri" w:cs="Times New Roman"/>
          <w:kern w:val="2"/>
          <w:lang w:eastAsia="en-US"/>
        </w:rPr>
        <w:lastRenderedPageBreak/>
        <w:t>their old self, and their public dying before the world. They are still hidden even from themselves. The left hand does not know what the right hand is doing. As a visible church–community, their own identity remains completely invisible to them. They look only to their Lord. He is in heaven, and their life for which they are waiting is in him. But when Christ, their life, reveals himself, then they will also be revealed with him in glory (Col. 3:4).”</w:t>
      </w:r>
    </w:p>
    <w:p w14:paraId="47451B7F" w14:textId="77777777" w:rsidR="00AB6523" w:rsidRPr="00AB6523" w:rsidRDefault="00AB6523" w:rsidP="00AB6523">
      <w:pPr>
        <w:spacing w:after="0"/>
        <w:rPr>
          <w:rFonts w:eastAsia="Calibri" w:cs="Times New Roman"/>
          <w:kern w:val="2"/>
          <w:lang w:eastAsia="en-US"/>
        </w:rPr>
      </w:pPr>
    </w:p>
    <w:p w14:paraId="413C9FF8"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Living Hope</w:t>
      </w:r>
      <w:r w:rsidRPr="00AB6523">
        <w:rPr>
          <w:rFonts w:eastAsia="Calibri" w:cs="Times New Roman"/>
          <w:kern w:val="2"/>
          <w:lang w:eastAsia="en-US"/>
        </w:rPr>
        <w:t xml:space="preserve">- comes from Christ’s resurrection. </w:t>
      </w:r>
    </w:p>
    <w:p w14:paraId="4DD1B5D9" w14:textId="77777777" w:rsidR="00AB6523" w:rsidRPr="00AB6523" w:rsidRDefault="00AB6523" w:rsidP="00AB6523">
      <w:pPr>
        <w:spacing w:after="0"/>
        <w:rPr>
          <w:rFonts w:eastAsia="Calibri" w:cs="Times New Roman"/>
          <w:kern w:val="2"/>
          <w:lang w:eastAsia="en-US"/>
        </w:rPr>
      </w:pPr>
    </w:p>
    <w:p w14:paraId="013A2DFD" w14:textId="77777777" w:rsidR="00AB6523" w:rsidRP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Trials 1:6</w:t>
      </w:r>
    </w:p>
    <w:p w14:paraId="3002E275"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Peter’s audience is experiencing opposition in the form of verbal attacks. Those outside the church considered the behavior of the Christians immoral. The Christians were merely obeying Christ, which led to the appearance of strange behavior. (Zombie?!)</w:t>
      </w:r>
    </w:p>
    <w:p w14:paraId="79B66809" w14:textId="77777777" w:rsidR="00AB6523" w:rsidRPr="00AB6523" w:rsidRDefault="00AB6523" w:rsidP="00AB6523">
      <w:pPr>
        <w:spacing w:after="0"/>
        <w:rPr>
          <w:rFonts w:eastAsia="Calibri" w:cs="Times New Roman"/>
          <w:kern w:val="2"/>
          <w:lang w:eastAsia="en-US"/>
        </w:rPr>
      </w:pPr>
    </w:p>
    <w:p w14:paraId="62C049DB" w14:textId="14C1AE80"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FACTOID</w:t>
      </w:r>
      <w:r w:rsidRPr="00AB6523">
        <w:rPr>
          <w:rFonts w:eastAsia="Calibri" w:cs="Times New Roman"/>
          <w:kern w:val="2"/>
          <w:lang w:eastAsia="en-US"/>
        </w:rPr>
        <w:t xml:space="preserve">: Not participating in the activities of the larger world could have been perceived as a threat to Roman social, religious, and economic stability. </w:t>
      </w:r>
    </w:p>
    <w:p w14:paraId="05DE5065" w14:textId="77777777" w:rsidR="00AB6523" w:rsidRPr="00AB6523" w:rsidRDefault="00AB6523" w:rsidP="00AB6523">
      <w:pPr>
        <w:spacing w:after="0"/>
        <w:rPr>
          <w:rFonts w:eastAsia="Calibri" w:cs="Times New Roman"/>
          <w:kern w:val="2"/>
          <w:lang w:eastAsia="en-US"/>
        </w:rPr>
      </w:pPr>
    </w:p>
    <w:p w14:paraId="3CBEF381"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1:8</w:t>
      </w:r>
      <w:r w:rsidRPr="00AB6523">
        <w:rPr>
          <w:rFonts w:eastAsia="Calibri" w:cs="Times New Roman"/>
          <w:kern w:val="2"/>
          <w:lang w:eastAsia="en-US"/>
        </w:rPr>
        <w:t xml:space="preserve"> “Although you’ve never seen him, you love him. Even though you don’t see him now, you trust him and so rejoice with a glorious joy that is too much for words.”</w:t>
      </w:r>
    </w:p>
    <w:p w14:paraId="04907A47" w14:textId="77777777" w:rsidR="00AB6523" w:rsidRPr="00AB6523" w:rsidRDefault="00AB6523" w:rsidP="00AB6523">
      <w:pPr>
        <w:spacing w:after="0"/>
        <w:rPr>
          <w:rFonts w:eastAsia="Calibri" w:cs="Times New Roman"/>
          <w:kern w:val="2"/>
          <w:lang w:eastAsia="en-US"/>
        </w:rPr>
      </w:pPr>
    </w:p>
    <w:p w14:paraId="35AFA42D" w14:textId="77777777" w:rsidR="00AB6523" w:rsidRPr="00AB6523" w:rsidRDefault="00AB6523" w:rsidP="00AB6523">
      <w:pPr>
        <w:spacing w:after="0"/>
        <w:rPr>
          <w:rFonts w:eastAsia="Calibri" w:cs="Times New Roman"/>
          <w:b/>
          <w:bCs/>
          <w:kern w:val="2"/>
          <w:u w:val="single"/>
          <w:lang w:eastAsia="en-US"/>
        </w:rPr>
      </w:pPr>
      <w:r w:rsidRPr="00AB6523">
        <w:rPr>
          <w:rFonts w:eastAsia="Calibri" w:cs="Times New Roman"/>
          <w:b/>
          <w:bCs/>
          <w:kern w:val="2"/>
          <w:u w:val="single"/>
          <w:lang w:eastAsia="en-US"/>
        </w:rPr>
        <w:t>Five Words of Encouragement (1:13-2:4): Christians are to:</w:t>
      </w:r>
    </w:p>
    <w:p w14:paraId="2E3A1689" w14:textId="77777777" w:rsidR="00AB6523" w:rsidRPr="00AB6523" w:rsidRDefault="00AB6523" w:rsidP="00AB6523">
      <w:pPr>
        <w:numPr>
          <w:ilvl w:val="0"/>
          <w:numId w:val="11"/>
        </w:numPr>
        <w:spacing w:after="0"/>
        <w:rPr>
          <w:rFonts w:eastAsia="Calibri" w:cs="Times New Roman"/>
          <w:kern w:val="2"/>
          <w:lang w:eastAsia="en-US"/>
        </w:rPr>
      </w:pPr>
      <w:r w:rsidRPr="00AB6523">
        <w:rPr>
          <w:rFonts w:eastAsia="Calibri" w:cs="Times New Roman"/>
          <w:kern w:val="2"/>
          <w:lang w:eastAsia="en-US"/>
        </w:rPr>
        <w:t>Hope in final-day grace,</w:t>
      </w:r>
    </w:p>
    <w:p w14:paraId="057F447D" w14:textId="77777777" w:rsidR="00AB6523" w:rsidRPr="00AB6523" w:rsidRDefault="00AB6523" w:rsidP="00AB6523">
      <w:pPr>
        <w:numPr>
          <w:ilvl w:val="0"/>
          <w:numId w:val="11"/>
        </w:numPr>
        <w:spacing w:after="0"/>
        <w:rPr>
          <w:rFonts w:eastAsia="Calibri" w:cs="Times New Roman"/>
          <w:kern w:val="2"/>
          <w:lang w:eastAsia="en-US"/>
        </w:rPr>
      </w:pPr>
      <w:r w:rsidRPr="00AB6523">
        <w:rPr>
          <w:rFonts w:eastAsia="Calibri" w:cs="Times New Roman"/>
          <w:kern w:val="2"/>
          <w:lang w:eastAsia="en-US"/>
        </w:rPr>
        <w:t>Be holy,</w:t>
      </w:r>
    </w:p>
    <w:p w14:paraId="7E732428" w14:textId="77777777" w:rsidR="00AB6523" w:rsidRPr="00AB6523" w:rsidRDefault="00AB6523" w:rsidP="00AB6523">
      <w:pPr>
        <w:numPr>
          <w:ilvl w:val="0"/>
          <w:numId w:val="11"/>
        </w:numPr>
        <w:spacing w:after="0"/>
        <w:rPr>
          <w:rFonts w:eastAsia="Calibri" w:cs="Times New Roman"/>
          <w:kern w:val="2"/>
          <w:lang w:eastAsia="en-US"/>
        </w:rPr>
      </w:pPr>
      <w:r w:rsidRPr="00AB6523">
        <w:rPr>
          <w:rFonts w:eastAsia="Calibri" w:cs="Times New Roman"/>
          <w:kern w:val="2"/>
          <w:lang w:eastAsia="en-US"/>
        </w:rPr>
        <w:t>Live in reverence in the present time,</w:t>
      </w:r>
    </w:p>
    <w:p w14:paraId="223F0DF1" w14:textId="77777777" w:rsidR="00AB6523" w:rsidRPr="00AB6523" w:rsidRDefault="00AB6523" w:rsidP="00AB6523">
      <w:pPr>
        <w:numPr>
          <w:ilvl w:val="0"/>
          <w:numId w:val="11"/>
        </w:numPr>
        <w:spacing w:after="0"/>
        <w:rPr>
          <w:rFonts w:eastAsia="Calibri" w:cs="Times New Roman"/>
          <w:kern w:val="2"/>
          <w:lang w:eastAsia="en-US"/>
        </w:rPr>
      </w:pPr>
      <w:r w:rsidRPr="00AB6523">
        <w:rPr>
          <w:rFonts w:eastAsia="Calibri" w:cs="Times New Roman"/>
          <w:kern w:val="2"/>
          <w:lang w:eastAsia="en-US"/>
        </w:rPr>
        <w:t>Love one another, and</w:t>
      </w:r>
    </w:p>
    <w:p w14:paraId="68069052" w14:textId="77777777" w:rsidR="00AB6523" w:rsidRPr="00AB6523" w:rsidRDefault="00AB6523" w:rsidP="00AB6523">
      <w:pPr>
        <w:numPr>
          <w:ilvl w:val="0"/>
          <w:numId w:val="11"/>
        </w:numPr>
        <w:spacing w:after="0"/>
        <w:rPr>
          <w:rFonts w:eastAsia="Calibri" w:cs="Times New Roman"/>
          <w:kern w:val="2"/>
          <w:lang w:eastAsia="en-US"/>
        </w:rPr>
      </w:pPr>
      <w:r w:rsidRPr="00AB6523">
        <w:rPr>
          <w:rFonts w:eastAsia="Calibri" w:cs="Times New Roman"/>
          <w:kern w:val="2"/>
          <w:lang w:eastAsia="en-US"/>
        </w:rPr>
        <w:t>Desire what will make them grow into salvation.</w:t>
      </w:r>
    </w:p>
    <w:p w14:paraId="5EDB755A" w14:textId="77777777" w:rsidR="00AB6523" w:rsidRPr="00AB6523" w:rsidRDefault="00AB6523" w:rsidP="00AB6523">
      <w:pPr>
        <w:spacing w:after="0"/>
        <w:rPr>
          <w:rFonts w:eastAsia="Calibri" w:cs="Times New Roman"/>
          <w:kern w:val="2"/>
          <w:lang w:eastAsia="en-US"/>
        </w:rPr>
      </w:pPr>
    </w:p>
    <w:p w14:paraId="2431D630" w14:textId="77777777"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1:18-19</w:t>
      </w:r>
      <w:r w:rsidRPr="00AB6523">
        <w:rPr>
          <w:rFonts w:eastAsia="Calibri" w:cs="Times New Roman"/>
          <w:kern w:val="2"/>
          <w:lang w:eastAsia="en-US"/>
        </w:rPr>
        <w:t xml:space="preserve"> “Live in this way, knowing that you were not liberated by perishable things like silver or gold from the empty lifestyle you inherited from your ancestors.  Instead, you were liberated by the precious blood of Christ, like that of a flawless, spotless lamb.”</w:t>
      </w:r>
    </w:p>
    <w:p w14:paraId="26F2B6C5" w14:textId="77777777" w:rsidR="00AB6523" w:rsidRPr="00AB6523" w:rsidRDefault="00AB6523" w:rsidP="00AB6523">
      <w:pPr>
        <w:spacing w:after="0"/>
        <w:rPr>
          <w:rFonts w:eastAsia="Calibri" w:cs="Times New Roman"/>
          <w:kern w:val="2"/>
          <w:lang w:eastAsia="en-US"/>
        </w:rPr>
      </w:pPr>
    </w:p>
    <w:p w14:paraId="485A7A68" w14:textId="68E0F355"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1:22:</w:t>
      </w:r>
      <w:r w:rsidRPr="00AB6523">
        <w:rPr>
          <w:rFonts w:eastAsia="Calibri" w:cs="Times New Roman"/>
          <w:kern w:val="2"/>
          <w:lang w:eastAsia="en-US"/>
        </w:rPr>
        <w:t xml:space="preserve"> “love each other </w:t>
      </w:r>
      <w:r w:rsidRPr="00AB6523">
        <w:rPr>
          <w:rFonts w:eastAsia="Calibri" w:cs="Times New Roman"/>
          <w:kern w:val="2"/>
          <w:u w:val="single"/>
          <w:lang w:eastAsia="en-US"/>
        </w:rPr>
        <w:t>deeply</w:t>
      </w:r>
      <w:r w:rsidRPr="00AB6523">
        <w:rPr>
          <w:rFonts w:eastAsia="Calibri" w:cs="Times New Roman"/>
          <w:kern w:val="2"/>
          <w:lang w:eastAsia="en-US"/>
        </w:rPr>
        <w:t xml:space="preserve"> and </w:t>
      </w:r>
      <w:r w:rsidRPr="00AB6523">
        <w:rPr>
          <w:rFonts w:eastAsia="Calibri" w:cs="Times New Roman"/>
          <w:kern w:val="2"/>
          <w:u w:val="single"/>
          <w:lang w:eastAsia="en-US"/>
        </w:rPr>
        <w:t>earnestly</w:t>
      </w:r>
      <w:r w:rsidRPr="00AB6523">
        <w:rPr>
          <w:rFonts w:eastAsia="Calibri" w:cs="Times New Roman"/>
          <w:kern w:val="2"/>
          <w:lang w:eastAsia="en-US"/>
        </w:rPr>
        <w:t xml:space="preserve">.” In other words, </w:t>
      </w:r>
      <w:r w:rsidRPr="00AB6523">
        <w:rPr>
          <w:rFonts w:eastAsia="Calibri" w:cs="Times New Roman"/>
          <w:b/>
          <w:bCs/>
          <w:kern w:val="2"/>
          <w:lang w:eastAsia="en-US"/>
        </w:rPr>
        <w:t>“Constantly”</w:t>
      </w:r>
      <w:r w:rsidRPr="00AB6523">
        <w:rPr>
          <w:rFonts w:eastAsia="Calibri" w:cs="Times New Roman"/>
          <w:kern w:val="2"/>
          <w:lang w:eastAsia="en-US"/>
        </w:rPr>
        <w:t xml:space="preserve"> </w:t>
      </w:r>
    </w:p>
    <w:p w14:paraId="5216D5A0" w14:textId="77777777" w:rsidR="00AB6523" w:rsidRPr="00AB6523" w:rsidRDefault="00AB6523" w:rsidP="00AB6523">
      <w:pPr>
        <w:spacing w:after="0"/>
        <w:rPr>
          <w:rFonts w:eastAsia="Calibri" w:cs="Times New Roman"/>
          <w:kern w:val="2"/>
          <w:lang w:eastAsia="en-US"/>
        </w:rPr>
      </w:pPr>
    </w:p>
    <w:p w14:paraId="510E3FE7" w14:textId="77777777" w:rsidR="00AB6523" w:rsidRP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Ch.2</w:t>
      </w:r>
    </w:p>
    <w:p w14:paraId="4B3580CF" w14:textId="77777777" w:rsidR="00AB6523" w:rsidRDefault="00AB6523" w:rsidP="00AB6523">
      <w:pPr>
        <w:spacing w:after="0"/>
        <w:rPr>
          <w:rFonts w:eastAsia="Calibri" w:cs="Times New Roman"/>
          <w:kern w:val="2"/>
          <w:lang w:eastAsia="en-US"/>
        </w:rPr>
      </w:pPr>
      <w:proofErr w:type="spellStart"/>
      <w:r w:rsidRPr="00AB6523">
        <w:rPr>
          <w:rFonts w:eastAsia="Calibri" w:cs="Times New Roman"/>
          <w:b/>
          <w:bCs/>
          <w:kern w:val="2"/>
          <w:lang w:eastAsia="en-US"/>
        </w:rPr>
        <w:t>Davids</w:t>
      </w:r>
      <w:proofErr w:type="spellEnd"/>
      <w:r w:rsidRPr="00AB6523">
        <w:rPr>
          <w:rFonts w:eastAsia="Calibri" w:cs="Times New Roman"/>
          <w:b/>
          <w:bCs/>
          <w:kern w:val="2"/>
          <w:lang w:eastAsia="en-US"/>
        </w:rPr>
        <w:t xml:space="preserve"> on being reborn:</w:t>
      </w:r>
      <w:r w:rsidRPr="00AB6523">
        <w:rPr>
          <w:rFonts w:eastAsia="Calibri" w:cs="Times New Roman"/>
          <w:kern w:val="2"/>
          <w:lang w:eastAsia="en-US"/>
        </w:rPr>
        <w:t xml:space="preserve"> “Since they have been reborn (cf. 1:2 for this image, which is a baptismal image), they are babies. Both the terms “newborn” and “babies,” which indicate a </w:t>
      </w:r>
      <w:r w:rsidRPr="00AB6523">
        <w:rPr>
          <w:rFonts w:eastAsia="Calibri" w:cs="Times New Roman"/>
          <w:kern w:val="2"/>
          <w:u w:val="single"/>
          <w:lang w:eastAsia="en-US"/>
        </w:rPr>
        <w:t>nursing infant</w:t>
      </w:r>
      <w:r w:rsidRPr="00AB6523">
        <w:rPr>
          <w:rFonts w:eastAsia="Calibri" w:cs="Times New Roman"/>
          <w:kern w:val="2"/>
          <w:lang w:eastAsia="en-US"/>
        </w:rPr>
        <w:t xml:space="preserve">, show this. Thus, </w:t>
      </w:r>
      <w:r w:rsidRPr="00AB6523">
        <w:rPr>
          <w:rFonts w:eastAsia="Calibri" w:cs="Times New Roman"/>
          <w:kern w:val="2"/>
          <w:u w:val="single"/>
          <w:lang w:eastAsia="en-US"/>
        </w:rPr>
        <w:t>they should desire appropriate food, namely milk</w:t>
      </w:r>
      <w:r w:rsidRPr="00AB6523">
        <w:rPr>
          <w:rFonts w:eastAsia="Calibri" w:cs="Times New Roman"/>
          <w:kern w:val="2"/>
          <w:lang w:eastAsia="en-US"/>
        </w:rPr>
        <w:t xml:space="preserve">. </w:t>
      </w:r>
    </w:p>
    <w:p w14:paraId="0A51CC08" w14:textId="77777777" w:rsidR="00AB6523" w:rsidRDefault="00AB6523" w:rsidP="00AB6523">
      <w:pPr>
        <w:spacing w:after="0"/>
        <w:rPr>
          <w:rFonts w:eastAsia="Calibri" w:cs="Times New Roman"/>
          <w:kern w:val="2"/>
          <w:lang w:eastAsia="en-US"/>
        </w:rPr>
      </w:pPr>
    </w:p>
    <w:p w14:paraId="2AB66686" w14:textId="526F4C79"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FACTOID</w:t>
      </w:r>
      <w:r>
        <w:rPr>
          <w:rFonts w:eastAsia="Calibri" w:cs="Times New Roman"/>
          <w:kern w:val="2"/>
          <w:lang w:eastAsia="en-US"/>
        </w:rPr>
        <w:t xml:space="preserve">: </w:t>
      </w:r>
      <w:r w:rsidRPr="00AB6523">
        <w:rPr>
          <w:rFonts w:eastAsia="Calibri" w:cs="Times New Roman"/>
          <w:kern w:val="2"/>
          <w:lang w:eastAsia="en-US"/>
        </w:rPr>
        <w:t xml:space="preserve">This command to “desire” or “long for” is the </w:t>
      </w:r>
      <w:r w:rsidRPr="00AB6523">
        <w:rPr>
          <w:rFonts w:eastAsia="Calibri" w:cs="Times New Roman"/>
          <w:kern w:val="2"/>
          <w:u w:val="single"/>
          <w:lang w:eastAsia="en-US"/>
        </w:rPr>
        <w:t>only imperative in the passage</w:t>
      </w:r>
      <w:r>
        <w:rPr>
          <w:rFonts w:eastAsia="Calibri" w:cs="Times New Roman"/>
          <w:kern w:val="2"/>
          <w:lang w:eastAsia="en-US"/>
        </w:rPr>
        <w:t xml:space="preserve">. </w:t>
      </w:r>
      <w:r w:rsidRPr="00AB6523">
        <w:rPr>
          <w:rFonts w:eastAsia="Calibri" w:cs="Times New Roman"/>
          <w:kern w:val="2"/>
          <w:lang w:eastAsia="en-US"/>
        </w:rPr>
        <w:t xml:space="preserve">Indeed, some view this as </w:t>
      </w:r>
      <w:r w:rsidRPr="00AB6523">
        <w:rPr>
          <w:rFonts w:eastAsia="Calibri" w:cs="Times New Roman"/>
          <w:kern w:val="2"/>
          <w:u w:val="single"/>
          <w:lang w:eastAsia="en-US"/>
        </w:rPr>
        <w:t>the central imperative in the whole book</w:t>
      </w:r>
      <w:r w:rsidRPr="00AB6523">
        <w:rPr>
          <w:rFonts w:eastAsia="Calibri" w:cs="Times New Roman"/>
          <w:kern w:val="2"/>
          <w:lang w:eastAsia="en-US"/>
        </w:rPr>
        <w:t xml:space="preserve">. </w:t>
      </w:r>
      <w:r>
        <w:rPr>
          <w:rFonts w:eastAsia="Calibri" w:cs="Times New Roman"/>
          <w:kern w:val="2"/>
          <w:lang w:eastAsia="en-US"/>
        </w:rPr>
        <w:t>“</w:t>
      </w:r>
      <w:r w:rsidRPr="00AB6523">
        <w:rPr>
          <w:rFonts w:eastAsia="Calibri" w:cs="Times New Roman"/>
          <w:kern w:val="2"/>
          <w:lang w:eastAsia="en-US"/>
        </w:rPr>
        <w:t>At the least it indicates an active seeking rather than a passive receiving of proper nourishment.”</w:t>
      </w:r>
      <w:r>
        <w:rPr>
          <w:rFonts w:eastAsia="Calibri" w:cs="Times New Roman"/>
          <w:kern w:val="2"/>
          <w:lang w:eastAsia="en-US"/>
        </w:rPr>
        <w:t xml:space="preserve"> (</w:t>
      </w:r>
      <w:proofErr w:type="spellStart"/>
      <w:r>
        <w:rPr>
          <w:rFonts w:eastAsia="Calibri" w:cs="Times New Roman"/>
          <w:kern w:val="2"/>
          <w:lang w:eastAsia="en-US"/>
        </w:rPr>
        <w:t>Davids</w:t>
      </w:r>
      <w:proofErr w:type="spellEnd"/>
      <w:r>
        <w:rPr>
          <w:rFonts w:eastAsia="Calibri" w:cs="Times New Roman"/>
          <w:kern w:val="2"/>
          <w:lang w:eastAsia="en-US"/>
        </w:rPr>
        <w:t xml:space="preserve">) </w:t>
      </w:r>
    </w:p>
    <w:p w14:paraId="3287E1D8" w14:textId="77777777" w:rsidR="00AB6523" w:rsidRPr="00AB6523" w:rsidRDefault="00AB6523" w:rsidP="00AB6523">
      <w:pPr>
        <w:spacing w:after="0"/>
        <w:rPr>
          <w:rFonts w:eastAsia="Calibri" w:cs="Times New Roman"/>
          <w:kern w:val="2"/>
          <w:lang w:eastAsia="en-US"/>
        </w:rPr>
      </w:pPr>
    </w:p>
    <w:p w14:paraId="4F1E7B73" w14:textId="77777777" w:rsidR="00AB6523" w:rsidRDefault="00AB6523" w:rsidP="00AB6523">
      <w:pPr>
        <w:spacing w:after="0"/>
        <w:rPr>
          <w:rFonts w:eastAsia="Calibri" w:cs="Times New Roman"/>
          <w:kern w:val="2"/>
          <w:lang w:eastAsia="en-US"/>
        </w:rPr>
      </w:pPr>
      <w:r>
        <w:rPr>
          <w:rFonts w:eastAsia="Calibri" w:cs="Times New Roman"/>
          <w:b/>
          <w:bCs/>
          <w:kern w:val="2"/>
          <w:lang w:eastAsia="en-US"/>
        </w:rPr>
        <w:t xml:space="preserve">FACTOID: </w:t>
      </w:r>
      <w:proofErr w:type="spellStart"/>
      <w:r w:rsidRPr="00AB6523">
        <w:rPr>
          <w:rFonts w:eastAsia="Calibri" w:cs="Times New Roman"/>
          <w:b/>
          <w:bCs/>
          <w:kern w:val="2"/>
          <w:lang w:eastAsia="en-US"/>
        </w:rPr>
        <w:t>Davids</w:t>
      </w:r>
      <w:proofErr w:type="spellEnd"/>
      <w:r w:rsidRPr="00AB6523">
        <w:rPr>
          <w:rFonts w:eastAsia="Calibri" w:cs="Times New Roman"/>
          <w:b/>
          <w:bCs/>
          <w:kern w:val="2"/>
          <w:lang w:eastAsia="en-US"/>
        </w:rPr>
        <w:t xml:space="preserve"> on milk</w:t>
      </w:r>
      <w:r w:rsidRPr="00AB6523">
        <w:rPr>
          <w:rFonts w:eastAsia="Calibri" w:cs="Times New Roman"/>
          <w:kern w:val="2"/>
          <w:lang w:eastAsia="en-US"/>
        </w:rPr>
        <w:t>: “</w:t>
      </w:r>
      <w:r>
        <w:rPr>
          <w:rFonts w:eastAsia="Calibri" w:cs="Times New Roman"/>
          <w:kern w:val="2"/>
          <w:lang w:eastAsia="en-US"/>
        </w:rPr>
        <w:t>M</w:t>
      </w:r>
      <w:r w:rsidRPr="00AB6523">
        <w:rPr>
          <w:rFonts w:eastAsia="Calibri" w:cs="Times New Roman"/>
          <w:kern w:val="2"/>
          <w:lang w:eastAsia="en-US"/>
        </w:rPr>
        <w:t xml:space="preserve">ilk’ is here a symbol used as it commonly was in later Judaism for </w:t>
      </w:r>
      <w:r w:rsidRPr="00AB6523">
        <w:rPr>
          <w:rFonts w:eastAsia="Calibri" w:cs="Times New Roman"/>
          <w:kern w:val="2"/>
          <w:u w:val="single"/>
          <w:lang w:eastAsia="en-US"/>
        </w:rPr>
        <w:t>spiritual nourishment</w:t>
      </w:r>
      <w:r w:rsidRPr="00AB6523">
        <w:rPr>
          <w:rFonts w:eastAsia="Calibri" w:cs="Times New Roman"/>
          <w:kern w:val="2"/>
          <w:lang w:eastAsia="en-US"/>
        </w:rPr>
        <w:t xml:space="preserve">…This “milk” which they were to drink was to be “pure.” The Greek term is the negative of the word translated “deceit” in the previous verse, so the contrast between the two is deliberate. </w:t>
      </w:r>
      <w:r w:rsidRPr="00AB6523">
        <w:rPr>
          <w:rFonts w:eastAsia="Calibri" w:cs="Times New Roman"/>
          <w:kern w:val="2"/>
          <w:u w:val="single"/>
          <w:lang w:eastAsia="en-US"/>
        </w:rPr>
        <w:t>In this “milk” there is no deceit, no watering down. It can be trusted</w:t>
      </w:r>
      <w:r w:rsidRPr="00AB6523">
        <w:rPr>
          <w:rFonts w:eastAsia="Calibri" w:cs="Times New Roman"/>
          <w:kern w:val="2"/>
          <w:lang w:eastAsia="en-US"/>
        </w:rPr>
        <w:t xml:space="preserve">. </w:t>
      </w:r>
      <w:r w:rsidRPr="00AB6523">
        <w:rPr>
          <w:rFonts w:eastAsia="Calibri" w:cs="Times New Roman"/>
          <w:b/>
          <w:bCs/>
          <w:kern w:val="2"/>
          <w:lang w:eastAsia="en-US"/>
        </w:rPr>
        <w:lastRenderedPageBreak/>
        <w:t>FACTOID</w:t>
      </w:r>
      <w:r>
        <w:rPr>
          <w:rFonts w:eastAsia="Calibri" w:cs="Times New Roman"/>
          <w:kern w:val="2"/>
          <w:lang w:eastAsia="en-US"/>
        </w:rPr>
        <w:t>: The term</w:t>
      </w:r>
      <w:r w:rsidRPr="00AB6523">
        <w:rPr>
          <w:rFonts w:eastAsia="Calibri" w:cs="Times New Roman"/>
          <w:kern w:val="2"/>
          <w:lang w:eastAsia="en-US"/>
        </w:rPr>
        <w:t xml:space="preserve"> “spiritual</w:t>
      </w:r>
      <w:r>
        <w:rPr>
          <w:rFonts w:eastAsia="Calibri" w:cs="Times New Roman"/>
          <w:kern w:val="2"/>
          <w:lang w:eastAsia="en-US"/>
        </w:rPr>
        <w:t>” is only</w:t>
      </w:r>
      <w:r w:rsidRPr="00AB6523">
        <w:rPr>
          <w:rFonts w:eastAsia="Calibri" w:cs="Times New Roman"/>
          <w:kern w:val="2"/>
          <w:lang w:eastAsia="en-US"/>
        </w:rPr>
        <w:t xml:space="preserve"> used elsewhere in the NT only in Rom. 12:1, but common in Greek for that which is spiritual or pertains to the rational word or logos. </w:t>
      </w:r>
    </w:p>
    <w:p w14:paraId="21EFFA08" w14:textId="121873C8"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While “spiritual” is the best translation, for it anticipates the spiritual house (using another word for “spiritual”) of 2:5, this “spiritual milk” is surely “the word that was preached to you” or “the living and enduring word of God” of 1:23, 25.11 Thus the Christians are encouraged to continue to steep themselves in the teaching about Jesus, not to leave it behind now that they have been converted. Indeed, it is by this that they not only came to birth but will also “grow up.”</w:t>
      </w:r>
    </w:p>
    <w:p w14:paraId="0E57C13A" w14:textId="77777777" w:rsidR="00AB6523" w:rsidRPr="00AB6523" w:rsidRDefault="00AB6523" w:rsidP="00AB6523">
      <w:pPr>
        <w:spacing w:after="0"/>
        <w:rPr>
          <w:rFonts w:eastAsia="Calibri" w:cs="Times New Roman"/>
          <w:kern w:val="2"/>
          <w:lang w:eastAsia="en-US"/>
        </w:rPr>
      </w:pPr>
    </w:p>
    <w:p w14:paraId="579C8A03" w14:textId="70572263" w:rsidR="00AB6523" w:rsidRPr="00AB6523" w:rsidRDefault="00AB6523" w:rsidP="00AB6523">
      <w:pPr>
        <w:spacing w:after="0"/>
        <w:rPr>
          <w:rFonts w:eastAsia="Calibri" w:cs="Times New Roman"/>
          <w:kern w:val="2"/>
          <w:lang w:eastAsia="en-US"/>
        </w:rPr>
      </w:pPr>
      <w:r w:rsidRPr="00AB6523">
        <w:rPr>
          <w:rFonts w:eastAsia="Calibri" w:cs="Times New Roman"/>
          <w:b/>
          <w:bCs/>
          <w:kern w:val="2"/>
          <w:lang w:eastAsia="en-US"/>
        </w:rPr>
        <w:t>FACTOID</w:t>
      </w:r>
      <w:r>
        <w:rPr>
          <w:rFonts w:eastAsia="Calibri" w:cs="Times New Roman"/>
          <w:kern w:val="2"/>
          <w:lang w:eastAsia="en-US"/>
        </w:rPr>
        <w:t xml:space="preserve">: </w:t>
      </w:r>
      <w:proofErr w:type="spellStart"/>
      <w:r w:rsidRPr="00AB6523">
        <w:rPr>
          <w:rFonts w:eastAsia="Calibri" w:cs="Times New Roman"/>
          <w:b/>
          <w:bCs/>
          <w:kern w:val="2"/>
          <w:lang w:eastAsia="en-US"/>
        </w:rPr>
        <w:t>Davids</w:t>
      </w:r>
      <w:proofErr w:type="spellEnd"/>
      <w:r w:rsidRPr="00AB6523">
        <w:rPr>
          <w:rFonts w:eastAsia="Calibri" w:cs="Times New Roman"/>
          <w:b/>
          <w:bCs/>
          <w:kern w:val="2"/>
          <w:lang w:eastAsia="en-US"/>
        </w:rPr>
        <w:t xml:space="preserve"> on taste and see</w:t>
      </w:r>
      <w:r w:rsidRPr="00AB6523">
        <w:rPr>
          <w:rFonts w:eastAsia="Calibri" w:cs="Times New Roman"/>
          <w:kern w:val="2"/>
          <w:lang w:eastAsia="en-US"/>
        </w:rPr>
        <w:t xml:space="preserve">: “The idea of tasting refers to </w:t>
      </w:r>
      <w:r w:rsidRPr="00AB6523">
        <w:rPr>
          <w:rFonts w:eastAsia="Calibri" w:cs="Times New Roman"/>
          <w:kern w:val="2"/>
          <w:u w:val="single"/>
          <w:lang w:eastAsia="en-US"/>
        </w:rPr>
        <w:t xml:space="preserve">their experience of the Lord </w:t>
      </w:r>
      <w:r w:rsidRPr="00AB6523">
        <w:rPr>
          <w:rFonts w:eastAsia="Calibri" w:cs="Times New Roman"/>
          <w:kern w:val="2"/>
          <w:lang w:eastAsia="en-US"/>
        </w:rPr>
        <w:t>and is of course especially fitting in the context of milk. It does not refer only to tasting as opposed to eating or drinking something, but to experiencing the quality of something, whether negative (e.g., death, Matt. 16:28; Heb. 2:9) or positive (Luke 14:24; Acts 20:11; Heb. 6:4–5) it can in fact be synonymous with eating for the sake of enjoyment of the food.”</w:t>
      </w:r>
    </w:p>
    <w:p w14:paraId="2B677AEB" w14:textId="77777777" w:rsidR="00AB6523" w:rsidRPr="00AB6523" w:rsidRDefault="00AB6523" w:rsidP="00AB6523">
      <w:pPr>
        <w:spacing w:after="0"/>
        <w:rPr>
          <w:rFonts w:eastAsia="Calibri" w:cs="Times New Roman"/>
          <w:kern w:val="2"/>
          <w:lang w:eastAsia="en-US"/>
        </w:rPr>
      </w:pPr>
    </w:p>
    <w:p w14:paraId="1C848A40" w14:textId="13CEFEAC" w:rsid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2:4-8 Cornerstone</w:t>
      </w:r>
      <w:r w:rsidR="001E1A27">
        <w:rPr>
          <w:rFonts w:eastAsia="Calibri" w:cs="Times New Roman"/>
          <w:b/>
          <w:bCs/>
          <w:kern w:val="2"/>
          <w:lang w:eastAsia="en-US"/>
        </w:rPr>
        <w:tab/>
      </w:r>
      <w:r w:rsidRPr="00AB6523">
        <w:rPr>
          <w:rFonts w:eastAsia="Calibri" w:cs="Times New Roman"/>
          <w:b/>
          <w:bCs/>
          <w:kern w:val="2"/>
          <w:lang w:eastAsia="en-US"/>
        </w:rPr>
        <w:t xml:space="preserve">“Living stone” </w:t>
      </w:r>
    </w:p>
    <w:p w14:paraId="23B876B1" w14:textId="77777777" w:rsidR="00AB6523" w:rsidRPr="00AB6523" w:rsidRDefault="00AB6523" w:rsidP="00AB6523">
      <w:pPr>
        <w:spacing w:after="0"/>
        <w:rPr>
          <w:rFonts w:eastAsia="Calibri" w:cs="Times New Roman"/>
          <w:kern w:val="2"/>
          <w:lang w:eastAsia="en-US"/>
        </w:rPr>
      </w:pPr>
      <w:proofErr w:type="spellStart"/>
      <w:r w:rsidRPr="003E6F05">
        <w:rPr>
          <w:rFonts w:eastAsia="Calibri" w:cs="Times New Roman"/>
          <w:b/>
          <w:bCs/>
          <w:kern w:val="2"/>
          <w:lang w:eastAsia="en-US"/>
        </w:rPr>
        <w:t>Davids</w:t>
      </w:r>
      <w:proofErr w:type="spellEnd"/>
      <w:r w:rsidRPr="00AB6523">
        <w:rPr>
          <w:rFonts w:eastAsia="Calibri" w:cs="Times New Roman"/>
          <w:kern w:val="2"/>
          <w:lang w:eastAsia="en-US"/>
        </w:rPr>
        <w:t xml:space="preserve">: “Now the metaphor shifts from that of </w:t>
      </w:r>
      <w:r w:rsidRPr="001E1A27">
        <w:rPr>
          <w:rFonts w:eastAsia="Calibri" w:cs="Times New Roman"/>
          <w:kern w:val="2"/>
          <w:u w:val="single"/>
          <w:lang w:eastAsia="en-US"/>
        </w:rPr>
        <w:t>nourishment</w:t>
      </w:r>
      <w:r w:rsidRPr="00AB6523">
        <w:rPr>
          <w:rFonts w:eastAsia="Calibri" w:cs="Times New Roman"/>
          <w:kern w:val="2"/>
          <w:lang w:eastAsia="en-US"/>
        </w:rPr>
        <w:t xml:space="preserve"> to that of </w:t>
      </w:r>
      <w:r w:rsidRPr="001E1A27">
        <w:rPr>
          <w:rFonts w:eastAsia="Calibri" w:cs="Times New Roman"/>
          <w:kern w:val="2"/>
          <w:u w:val="single"/>
          <w:lang w:eastAsia="en-US"/>
        </w:rPr>
        <w:t>security and honor</w:t>
      </w:r>
      <w:r w:rsidRPr="00AB6523">
        <w:rPr>
          <w:rFonts w:eastAsia="Calibri" w:cs="Times New Roman"/>
          <w:kern w:val="2"/>
          <w:lang w:eastAsia="en-US"/>
        </w:rPr>
        <w:t>.”</w:t>
      </w:r>
    </w:p>
    <w:p w14:paraId="76AE3C0A" w14:textId="070CB76C" w:rsidR="00AB6523" w:rsidRPr="001E1A27" w:rsidRDefault="001E1A27" w:rsidP="001E1A27">
      <w:pPr>
        <w:tabs>
          <w:tab w:val="left" w:pos="5171"/>
        </w:tabs>
        <w:spacing w:after="0"/>
        <w:rPr>
          <w:rFonts w:eastAsia="Calibri" w:cs="Times New Roman"/>
          <w:kern w:val="2"/>
          <w:u w:val="single"/>
          <w:lang w:eastAsia="en-US"/>
        </w:rPr>
      </w:pPr>
      <w:r>
        <w:rPr>
          <w:rFonts w:eastAsia="Calibri" w:cs="Times New Roman"/>
          <w:kern w:val="2"/>
          <w:lang w:eastAsia="en-US"/>
        </w:rPr>
        <w:tab/>
      </w:r>
    </w:p>
    <w:p w14:paraId="15424060" w14:textId="77777777" w:rsidR="00AB6523" w:rsidRPr="00AB6523" w:rsidRDefault="00AB6523" w:rsidP="00AB6523">
      <w:pPr>
        <w:spacing w:after="0"/>
        <w:rPr>
          <w:rFonts w:eastAsia="Calibri" w:cs="Times New Roman"/>
          <w:b/>
          <w:bCs/>
          <w:kern w:val="2"/>
          <w:lang w:eastAsia="en-US"/>
        </w:rPr>
      </w:pPr>
      <w:r w:rsidRPr="00AB6523">
        <w:rPr>
          <w:rFonts w:eastAsia="Calibri" w:cs="Times New Roman"/>
          <w:b/>
          <w:bCs/>
          <w:kern w:val="2"/>
          <w:lang w:eastAsia="en-US"/>
        </w:rPr>
        <w:t>Household Code 2:13-3:7</w:t>
      </w:r>
    </w:p>
    <w:p w14:paraId="29AC565A"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Placed as the central portion of the letter.</w:t>
      </w:r>
    </w:p>
    <w:p w14:paraId="53798C5E"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 xml:space="preserve">The code is </w:t>
      </w:r>
      <w:r w:rsidRPr="00AB6523">
        <w:rPr>
          <w:rFonts w:eastAsia="Calibri" w:cs="Times New Roman"/>
          <w:i/>
          <w:iCs/>
          <w:kern w:val="2"/>
          <w:u w:val="single"/>
          <w:lang w:eastAsia="en-US"/>
        </w:rPr>
        <w:t>traditional</w:t>
      </w:r>
      <w:r w:rsidRPr="00AB6523">
        <w:rPr>
          <w:rFonts w:eastAsia="Calibri" w:cs="Times New Roman"/>
          <w:kern w:val="2"/>
          <w:lang w:eastAsia="en-US"/>
        </w:rPr>
        <w:t xml:space="preserve"> in that:</w:t>
      </w:r>
    </w:p>
    <w:p w14:paraId="790ACB89" w14:textId="77777777" w:rsidR="00AB6523" w:rsidRPr="00AB6523" w:rsidRDefault="00AB6523" w:rsidP="00AB6523">
      <w:pPr>
        <w:numPr>
          <w:ilvl w:val="0"/>
          <w:numId w:val="13"/>
        </w:numPr>
        <w:spacing w:after="0"/>
        <w:rPr>
          <w:rFonts w:eastAsia="Calibri" w:cs="Times New Roman"/>
          <w:kern w:val="2"/>
          <w:lang w:eastAsia="en-US"/>
        </w:rPr>
      </w:pPr>
      <w:r w:rsidRPr="00AB6523">
        <w:rPr>
          <w:rFonts w:eastAsia="Calibri" w:cs="Times New Roman"/>
          <w:kern w:val="2"/>
          <w:lang w:eastAsia="en-US"/>
        </w:rPr>
        <w:t>Paragraphs told everyone in a household- parents, children, slaves, masters, husbands, wives- what their roles were supposed to be.</w:t>
      </w:r>
    </w:p>
    <w:p w14:paraId="2E2F3B5C"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 xml:space="preserve">The code is </w:t>
      </w:r>
      <w:r w:rsidRPr="00AB6523">
        <w:rPr>
          <w:rFonts w:eastAsia="Calibri" w:cs="Times New Roman"/>
          <w:i/>
          <w:iCs/>
          <w:kern w:val="2"/>
          <w:u w:val="single"/>
          <w:lang w:eastAsia="en-US"/>
        </w:rPr>
        <w:t>different</w:t>
      </w:r>
      <w:r w:rsidRPr="00AB6523">
        <w:rPr>
          <w:rFonts w:eastAsia="Calibri" w:cs="Times New Roman"/>
          <w:kern w:val="2"/>
          <w:lang w:eastAsia="en-US"/>
        </w:rPr>
        <w:t xml:space="preserve"> in that:</w:t>
      </w:r>
    </w:p>
    <w:p w14:paraId="6505042C" w14:textId="77777777" w:rsidR="00AB6523" w:rsidRPr="00AB6523" w:rsidRDefault="00AB6523" w:rsidP="00AB6523">
      <w:pPr>
        <w:numPr>
          <w:ilvl w:val="0"/>
          <w:numId w:val="12"/>
        </w:numPr>
        <w:spacing w:after="0"/>
        <w:rPr>
          <w:rFonts w:eastAsia="Calibri" w:cs="Times New Roman"/>
          <w:kern w:val="2"/>
          <w:lang w:eastAsia="en-US"/>
        </w:rPr>
      </w:pPr>
      <w:r w:rsidRPr="00AB6523">
        <w:rPr>
          <w:rFonts w:eastAsia="Calibri" w:cs="Times New Roman"/>
          <w:kern w:val="2"/>
          <w:lang w:eastAsia="en-US"/>
        </w:rPr>
        <w:t>The basis for behaviors rests on the believer’s relationship with God in Jesus Christ</w:t>
      </w:r>
    </w:p>
    <w:p w14:paraId="0C7DFE54" w14:textId="77777777" w:rsidR="00AB6523" w:rsidRPr="00AB6523" w:rsidRDefault="00AB6523" w:rsidP="00AB6523">
      <w:pPr>
        <w:numPr>
          <w:ilvl w:val="0"/>
          <w:numId w:val="12"/>
        </w:numPr>
        <w:spacing w:after="0"/>
        <w:rPr>
          <w:rFonts w:eastAsia="Calibri" w:cs="Times New Roman"/>
          <w:kern w:val="2"/>
          <w:lang w:eastAsia="en-US"/>
        </w:rPr>
      </w:pPr>
      <w:r w:rsidRPr="00AB6523">
        <w:rPr>
          <w:rFonts w:eastAsia="Calibri" w:cs="Times New Roman"/>
          <w:kern w:val="2"/>
          <w:lang w:eastAsia="en-US"/>
        </w:rPr>
        <w:t>In the larger world, wives were encouraged to worship the gods of their husbands, but these wives are encouraged to evangelize to their husbands which might result in people coming to faith.</w:t>
      </w:r>
    </w:p>
    <w:p w14:paraId="58929709" w14:textId="77777777" w:rsidR="00AB6523" w:rsidRPr="003E6F05" w:rsidRDefault="00AB6523" w:rsidP="00AB6523">
      <w:pPr>
        <w:spacing w:after="0"/>
        <w:rPr>
          <w:rFonts w:eastAsia="Calibri" w:cs="Times New Roman"/>
          <w:b/>
          <w:bCs/>
          <w:kern w:val="2"/>
          <w:lang w:eastAsia="en-US"/>
        </w:rPr>
      </w:pPr>
      <w:r w:rsidRPr="003E6F05">
        <w:rPr>
          <w:rFonts w:eastAsia="Calibri" w:cs="Times New Roman"/>
          <w:b/>
          <w:bCs/>
          <w:kern w:val="2"/>
          <w:lang w:eastAsia="en-US"/>
        </w:rPr>
        <w:t>Ch.3</w:t>
      </w:r>
    </w:p>
    <w:p w14:paraId="0AB908CB" w14:textId="77777777" w:rsidR="00AB6523" w:rsidRPr="003E6F05" w:rsidRDefault="00AB6523" w:rsidP="00AB6523">
      <w:pPr>
        <w:spacing w:after="0"/>
        <w:rPr>
          <w:rFonts w:eastAsia="Calibri" w:cs="Times New Roman"/>
          <w:b/>
          <w:bCs/>
          <w:kern w:val="2"/>
          <w:lang w:eastAsia="en-US"/>
        </w:rPr>
      </w:pPr>
      <w:r w:rsidRPr="003E6F05">
        <w:rPr>
          <w:rFonts w:eastAsia="Calibri" w:cs="Times New Roman"/>
          <w:b/>
          <w:bCs/>
          <w:kern w:val="2"/>
          <w:lang w:eastAsia="en-US"/>
        </w:rPr>
        <w:t>The Spirits in Prison?</w:t>
      </w:r>
    </w:p>
    <w:p w14:paraId="77930306"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Peter might be drawing on the picture of disobedient spirits from a Jewish writing called 1 Enoch. If that is the case, Christ might be depicted as announcing his victory to fallen angels.</w:t>
      </w:r>
    </w:p>
    <w:p w14:paraId="5DE7EE9F"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Early church interpretation associated those “spirits in prison” with “the dead” to whom the good news was preached. (He descended to the dead).</w:t>
      </w:r>
    </w:p>
    <w:p w14:paraId="25BA23E7" w14:textId="77777777" w:rsidR="00AB6523" w:rsidRPr="00AB6523" w:rsidRDefault="00AB6523" w:rsidP="00AB6523">
      <w:pPr>
        <w:spacing w:after="0"/>
        <w:rPr>
          <w:rFonts w:eastAsia="Calibri" w:cs="Times New Roman"/>
          <w:kern w:val="2"/>
          <w:lang w:eastAsia="en-US"/>
        </w:rPr>
      </w:pPr>
    </w:p>
    <w:p w14:paraId="71001C19" w14:textId="33BEBB7D" w:rsidR="00AB6523" w:rsidRPr="00AB6523" w:rsidRDefault="00AB6523" w:rsidP="00AB6523">
      <w:pPr>
        <w:spacing w:after="0"/>
        <w:rPr>
          <w:rFonts w:eastAsia="Calibri" w:cs="Times New Roman"/>
          <w:color w:val="000000"/>
          <w:kern w:val="2"/>
          <w:lang w:eastAsia="en-US"/>
        </w:rPr>
      </w:pPr>
      <w:r w:rsidRPr="003E6F05">
        <w:rPr>
          <w:rFonts w:eastAsia="Calibri" w:cs="Times New Roman"/>
          <w:b/>
          <w:bCs/>
          <w:kern w:val="2"/>
          <w:lang w:eastAsia="en-US"/>
        </w:rPr>
        <w:t>NT Wright on 1 Enoch</w:t>
      </w:r>
      <w:r w:rsidRPr="00AB6523">
        <w:rPr>
          <w:rFonts w:eastAsia="Calibri" w:cs="Times New Roman"/>
          <w:kern w:val="2"/>
          <w:lang w:eastAsia="en-US"/>
        </w:rPr>
        <w:t>: “</w:t>
      </w:r>
      <w:r w:rsidRPr="00AB6523">
        <w:rPr>
          <w:rFonts w:eastAsia="Calibri" w:cs="Times New Roman"/>
          <w:color w:val="000000"/>
          <w:lang w:eastAsia="en-US"/>
        </w:rPr>
        <w:t xml:space="preserve">One of the better-known books in first-century Judaism, much treasured by many who were hoping for God to do some great act of liberation, was the one we know as </w:t>
      </w:r>
      <w:r w:rsidRPr="00AB6523">
        <w:rPr>
          <w:rFonts w:eastAsia="Calibri" w:cs="Times New Roman"/>
          <w:i/>
          <w:iCs/>
          <w:color w:val="000000"/>
          <w:lang w:eastAsia="en-US"/>
        </w:rPr>
        <w:t>1 Enoch</w:t>
      </w:r>
      <w:r w:rsidRPr="00AB6523">
        <w:rPr>
          <w:rFonts w:eastAsia="Calibri" w:cs="Times New Roman"/>
          <w:color w:val="000000"/>
          <w:lang w:eastAsia="en-US"/>
        </w:rPr>
        <w:t xml:space="preserve">. It wasn’t actually written by the Enoch we find in Genesis 5.18–24, but it was written to look as though it was. This book traces the woes and problems of the world right back, in particular, to the wicked angels of Genesis 6, spiritual beings who, in the time of Noah, rebelled against God their creator. The book </w:t>
      </w:r>
      <w:r w:rsidRPr="00AB6523">
        <w:rPr>
          <w:rFonts w:eastAsia="Calibri" w:cs="Times New Roman"/>
          <w:i/>
          <w:iCs/>
          <w:color w:val="000000"/>
          <w:lang w:eastAsia="en-US"/>
        </w:rPr>
        <w:t>1 Enoch</w:t>
      </w:r>
      <w:r w:rsidRPr="00AB6523">
        <w:rPr>
          <w:rFonts w:eastAsia="Calibri" w:cs="Times New Roman"/>
          <w:color w:val="000000"/>
          <w:lang w:eastAsia="en-US"/>
        </w:rPr>
        <w:t xml:space="preserve"> celebrates, in particular, the victory that God has won, or will win, over these spiritual beings. </w:t>
      </w:r>
      <w:r w:rsidRPr="001E1A27">
        <w:rPr>
          <w:rFonts w:eastAsia="Calibri" w:cs="Times New Roman"/>
          <w:color w:val="000000"/>
          <w:u w:val="single"/>
          <w:lang w:eastAsia="en-US"/>
        </w:rPr>
        <w:t>What Peter is saying here is that the victory over these dark forces of evil has in fact been won — through the Messiah</w:t>
      </w:r>
      <w:r w:rsidRPr="00AB6523">
        <w:rPr>
          <w:rFonts w:eastAsia="Calibri" w:cs="Times New Roman"/>
          <w:color w:val="000000"/>
          <w:lang w:eastAsia="en-US"/>
        </w:rPr>
        <w:t xml:space="preserve">; and that, after his </w:t>
      </w:r>
      <w:r w:rsidRPr="00AB6523">
        <w:rPr>
          <w:rFonts w:eastAsia="Calibri" w:cs="Times New Roman"/>
          <w:b/>
          <w:bCs/>
          <w:color w:val="000000"/>
          <w:lang w:eastAsia="en-US"/>
        </w:rPr>
        <w:t>resurrection</w:t>
      </w:r>
      <w:r w:rsidRPr="00AB6523">
        <w:rPr>
          <w:rFonts w:eastAsia="Calibri" w:cs="Times New Roman"/>
          <w:color w:val="000000"/>
          <w:lang w:eastAsia="en-US"/>
        </w:rPr>
        <w:t xml:space="preserve"> (after he had been ‘made alive by the </w:t>
      </w:r>
      <w:r w:rsidRPr="00AB6523">
        <w:rPr>
          <w:rFonts w:eastAsia="Calibri" w:cs="Times New Roman"/>
          <w:b/>
          <w:bCs/>
          <w:color w:val="000000"/>
          <w:lang w:eastAsia="en-US"/>
        </w:rPr>
        <w:t>spirit</w:t>
      </w:r>
      <w:r w:rsidRPr="00AB6523">
        <w:rPr>
          <w:rFonts w:eastAsia="Calibri" w:cs="Times New Roman"/>
          <w:color w:val="000000"/>
          <w:lang w:eastAsia="en-US"/>
        </w:rPr>
        <w:t xml:space="preserve">’, as in verse 18), he, the Messiah, made this definitive announcement to the ‘spirits’: they had indeed been judged. Their power, such as it was, had been broken. This ought then to function as a considerable encouragement to </w:t>
      </w:r>
      <w:r w:rsidRPr="00AB6523">
        <w:rPr>
          <w:rFonts w:eastAsia="Calibri" w:cs="Times New Roman"/>
          <w:color w:val="000000"/>
          <w:lang w:eastAsia="en-US"/>
        </w:rPr>
        <w:lastRenderedPageBreak/>
        <w:t>the little groups of Christians who face persecution from their own local authorities, and from the shadowy spiritual ‘forces’ that seemed to give them their power. Ever since their original rebellion these ‘forces’ had been wielding usurped power. Now the Messiah has triumphed over them, and deep down they know it.”</w:t>
      </w:r>
    </w:p>
    <w:p w14:paraId="0D112A1A" w14:textId="77777777" w:rsidR="00AB6523" w:rsidRPr="00AB6523" w:rsidRDefault="00AB6523" w:rsidP="00AB6523">
      <w:pPr>
        <w:spacing w:after="0"/>
        <w:rPr>
          <w:rFonts w:eastAsia="Calibri" w:cs="Times New Roman"/>
          <w:kern w:val="2"/>
          <w:lang w:eastAsia="en-US"/>
        </w:rPr>
      </w:pPr>
    </w:p>
    <w:p w14:paraId="6688F25F" w14:textId="77777777" w:rsidR="00AB6523" w:rsidRPr="0054111E" w:rsidRDefault="00AB6523" w:rsidP="00AB6523">
      <w:pPr>
        <w:spacing w:after="0"/>
        <w:rPr>
          <w:rFonts w:eastAsia="Calibri" w:cs="Times New Roman"/>
          <w:b/>
          <w:bCs/>
          <w:kern w:val="2"/>
          <w:lang w:eastAsia="en-US"/>
        </w:rPr>
      </w:pPr>
      <w:r w:rsidRPr="0054111E">
        <w:rPr>
          <w:rFonts w:eastAsia="Calibri" w:cs="Times New Roman"/>
          <w:b/>
          <w:bCs/>
          <w:kern w:val="2"/>
          <w:lang w:eastAsia="en-US"/>
        </w:rPr>
        <w:t>Ch.4</w:t>
      </w:r>
    </w:p>
    <w:p w14:paraId="2EC718EE" w14:textId="77777777" w:rsidR="00AB6523" w:rsidRPr="00AB6523" w:rsidRDefault="00AB6523" w:rsidP="00AB6523">
      <w:pPr>
        <w:spacing w:after="0"/>
        <w:rPr>
          <w:rFonts w:eastAsia="Calibri" w:cs="Times New Roman"/>
          <w:kern w:val="2"/>
          <w:lang w:eastAsia="en-US"/>
        </w:rPr>
      </w:pPr>
      <w:r w:rsidRPr="0054111E">
        <w:rPr>
          <w:rFonts w:eastAsia="Calibri" w:cs="Times New Roman"/>
          <w:b/>
          <w:bCs/>
          <w:kern w:val="2"/>
          <w:lang w:eastAsia="en-US"/>
        </w:rPr>
        <w:t>4:6</w:t>
      </w:r>
      <w:r w:rsidRPr="00AB6523">
        <w:rPr>
          <w:rFonts w:eastAsia="Calibri" w:cs="Times New Roman"/>
          <w:kern w:val="2"/>
          <w:lang w:eastAsia="en-US"/>
        </w:rPr>
        <w:t xml:space="preserve"> “Indeed, this is the reason the good news was also preached to the dead.”</w:t>
      </w:r>
    </w:p>
    <w:p w14:paraId="7695E816" w14:textId="77777777" w:rsidR="0054111E" w:rsidRDefault="0054111E" w:rsidP="00AB6523">
      <w:pPr>
        <w:spacing w:after="0"/>
        <w:rPr>
          <w:rFonts w:eastAsia="Calibri" w:cs="Times New Roman"/>
          <w:kern w:val="2"/>
          <w:lang w:eastAsia="en-US"/>
        </w:rPr>
      </w:pPr>
    </w:p>
    <w:p w14:paraId="271423F3" w14:textId="54B31E15" w:rsidR="00AB6523" w:rsidRPr="00AB6523" w:rsidRDefault="00AB6523" w:rsidP="0054111E">
      <w:pPr>
        <w:pStyle w:val="NoSpacing"/>
        <w:rPr>
          <w:rFonts w:eastAsia="Calibri"/>
          <w:lang w:eastAsia="en-US"/>
        </w:rPr>
      </w:pPr>
      <w:r w:rsidRPr="00AB6523">
        <w:rPr>
          <w:rFonts w:eastAsia="Calibri"/>
          <w:lang w:eastAsia="en-US"/>
        </w:rPr>
        <w:t>It could be:</w:t>
      </w:r>
    </w:p>
    <w:p w14:paraId="4AB3F1AD" w14:textId="77777777" w:rsidR="00AB6523" w:rsidRPr="0054111E" w:rsidRDefault="00AB6523" w:rsidP="0054111E">
      <w:pPr>
        <w:pStyle w:val="NoSpacing"/>
        <w:numPr>
          <w:ilvl w:val="0"/>
          <w:numId w:val="16"/>
        </w:numPr>
        <w:rPr>
          <w:rFonts w:eastAsia="Calibri"/>
          <w:lang w:eastAsia="en-US"/>
        </w:rPr>
      </w:pPr>
      <w:r w:rsidRPr="0054111E">
        <w:rPr>
          <w:rFonts w:eastAsia="Calibri"/>
          <w:lang w:eastAsia="en-US"/>
        </w:rPr>
        <w:t>In reference to Christ going to the place of the dead to proclaim the good news as he defeated the devil and death.</w:t>
      </w:r>
    </w:p>
    <w:p w14:paraId="3C17CA57" w14:textId="77777777" w:rsidR="0054111E" w:rsidRDefault="00AB6523" w:rsidP="0054111E">
      <w:pPr>
        <w:pStyle w:val="NoSpacing"/>
        <w:ind w:left="360"/>
        <w:rPr>
          <w:rFonts w:eastAsia="Calibri"/>
          <w:lang w:eastAsia="en-US"/>
        </w:rPr>
      </w:pPr>
      <w:r w:rsidRPr="00AB6523">
        <w:rPr>
          <w:rFonts w:eastAsia="Calibri"/>
          <w:lang w:eastAsia="en-US"/>
        </w:rPr>
        <w:t xml:space="preserve">Or </w:t>
      </w:r>
    </w:p>
    <w:p w14:paraId="744B4FDD" w14:textId="6FF599BD" w:rsidR="00AB6523" w:rsidRPr="0054111E" w:rsidRDefault="00AB6523" w:rsidP="0054111E">
      <w:pPr>
        <w:pStyle w:val="NoSpacing"/>
        <w:numPr>
          <w:ilvl w:val="0"/>
          <w:numId w:val="16"/>
        </w:numPr>
        <w:rPr>
          <w:rFonts w:eastAsia="Calibri"/>
          <w:lang w:eastAsia="en-US"/>
        </w:rPr>
      </w:pPr>
      <w:r w:rsidRPr="0054111E">
        <w:rPr>
          <w:rFonts w:eastAsia="Calibri"/>
          <w:lang w:eastAsia="en-US"/>
        </w:rPr>
        <w:t>in reference to Christians who already died at the time of the writing of the letter.</w:t>
      </w:r>
    </w:p>
    <w:p w14:paraId="0843BF35" w14:textId="77777777" w:rsidR="00AB6523" w:rsidRPr="00AB6523" w:rsidRDefault="00AB6523" w:rsidP="00AB6523">
      <w:pPr>
        <w:spacing w:after="0"/>
        <w:rPr>
          <w:rFonts w:eastAsia="Calibri" w:cs="Times New Roman"/>
          <w:kern w:val="2"/>
          <w:lang w:eastAsia="en-US"/>
        </w:rPr>
      </w:pPr>
    </w:p>
    <w:p w14:paraId="2A0B19B7" w14:textId="77777777" w:rsidR="00AB6523" w:rsidRPr="00AB6523" w:rsidRDefault="00AB6523" w:rsidP="00AB6523">
      <w:pPr>
        <w:spacing w:after="0"/>
        <w:rPr>
          <w:rFonts w:eastAsia="Calibri" w:cs="Times New Roman"/>
          <w:kern w:val="2"/>
          <w:lang w:eastAsia="en-US"/>
        </w:rPr>
      </w:pPr>
      <w:r w:rsidRPr="0054111E">
        <w:rPr>
          <w:rFonts w:eastAsia="Calibri" w:cs="Times New Roman"/>
          <w:b/>
          <w:bCs/>
          <w:kern w:val="2"/>
          <w:lang w:eastAsia="en-US"/>
        </w:rPr>
        <w:t>4:8-10</w:t>
      </w:r>
      <w:r w:rsidRPr="00AB6523">
        <w:rPr>
          <w:rFonts w:eastAsia="Calibri" w:cs="Times New Roman"/>
          <w:kern w:val="2"/>
          <w:lang w:eastAsia="en-US"/>
        </w:rPr>
        <w:t xml:space="preserve"> “Above all, show sincere love to each other, because love brings about the forgiveness of many sins. Open your homes to each other without complaining.  And serve each other according to the gift each person has received, as good managers of God’s diverse gifts.”</w:t>
      </w:r>
    </w:p>
    <w:p w14:paraId="06E64392" w14:textId="77777777" w:rsidR="00AB6523" w:rsidRPr="00AB6523" w:rsidRDefault="00AB6523" w:rsidP="00AB6523">
      <w:pPr>
        <w:spacing w:after="0"/>
        <w:rPr>
          <w:rFonts w:eastAsia="Calibri" w:cs="Times New Roman"/>
          <w:kern w:val="2"/>
          <w:lang w:eastAsia="en-US"/>
        </w:rPr>
      </w:pPr>
    </w:p>
    <w:p w14:paraId="4ABAF375" w14:textId="77777777" w:rsidR="00AB6523" w:rsidRPr="0054111E" w:rsidRDefault="00AB6523" w:rsidP="00AB6523">
      <w:pPr>
        <w:spacing w:after="0"/>
        <w:rPr>
          <w:rFonts w:eastAsia="Calibri" w:cs="Times New Roman"/>
          <w:b/>
          <w:bCs/>
          <w:kern w:val="2"/>
          <w:lang w:eastAsia="en-US"/>
        </w:rPr>
      </w:pPr>
      <w:r w:rsidRPr="0054111E">
        <w:rPr>
          <w:rFonts w:eastAsia="Calibri" w:cs="Times New Roman"/>
          <w:b/>
          <w:bCs/>
          <w:kern w:val="2"/>
          <w:lang w:eastAsia="en-US"/>
        </w:rPr>
        <w:t>Ch. 5</w:t>
      </w:r>
    </w:p>
    <w:p w14:paraId="011AAAEC"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5:2 “Like shepherds, tend the flock of God among you. Watch over it. Don’t shepherd because you must but do it voluntarily for God. Don’t shepherd greedily but do it eagerly.”</w:t>
      </w:r>
    </w:p>
    <w:p w14:paraId="771BC3EC" w14:textId="77777777" w:rsidR="00AB6523" w:rsidRPr="00AB6523" w:rsidRDefault="00AB6523" w:rsidP="00AB6523">
      <w:pPr>
        <w:spacing w:after="0"/>
        <w:rPr>
          <w:rFonts w:eastAsia="Calibri" w:cs="Times New Roman"/>
          <w:kern w:val="2"/>
          <w:lang w:eastAsia="en-US"/>
        </w:rPr>
      </w:pPr>
    </w:p>
    <w:p w14:paraId="7F382AAB"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 xml:space="preserve">5:5 </w:t>
      </w:r>
      <w:r w:rsidRPr="0054111E">
        <w:rPr>
          <w:rFonts w:eastAsia="Calibri" w:cs="Times New Roman"/>
          <w:b/>
          <w:bCs/>
          <w:kern w:val="2"/>
          <w:u w:val="single"/>
          <w:lang w:eastAsia="en-US"/>
        </w:rPr>
        <w:t>Humility</w:t>
      </w:r>
      <w:r w:rsidRPr="00AB6523">
        <w:rPr>
          <w:rFonts w:eastAsia="Calibri" w:cs="Times New Roman"/>
          <w:kern w:val="2"/>
          <w:lang w:eastAsia="en-US"/>
        </w:rPr>
        <w:t>- “And everyone, clothe yourselves with humility toward each other. God stands against the proud, but he gives favor to the humble.”</w:t>
      </w:r>
    </w:p>
    <w:p w14:paraId="28C9EA1E" w14:textId="77777777" w:rsidR="00AB6523" w:rsidRPr="00AB6523" w:rsidRDefault="00AB6523" w:rsidP="00AB6523">
      <w:pPr>
        <w:spacing w:after="0"/>
        <w:rPr>
          <w:rFonts w:eastAsia="Calibri" w:cs="Times New Roman"/>
          <w:kern w:val="2"/>
          <w:lang w:eastAsia="en-US"/>
        </w:rPr>
      </w:pPr>
    </w:p>
    <w:p w14:paraId="65274E73" w14:textId="1E3C258A" w:rsidR="00AB6523" w:rsidRPr="00AB6523" w:rsidRDefault="0054111E" w:rsidP="00AB6523">
      <w:pPr>
        <w:spacing w:after="0"/>
        <w:rPr>
          <w:rFonts w:eastAsia="Calibri" w:cs="Times New Roman"/>
          <w:kern w:val="2"/>
          <w:lang w:eastAsia="en-US"/>
        </w:rPr>
      </w:pPr>
      <w:r>
        <w:rPr>
          <w:rFonts w:eastAsia="Calibri" w:cs="Times New Roman"/>
          <w:b/>
          <w:bCs/>
          <w:kern w:val="2"/>
          <w:lang w:eastAsia="en-US"/>
        </w:rPr>
        <w:t xml:space="preserve">FACTOID: </w:t>
      </w:r>
      <w:r w:rsidR="00AB6523" w:rsidRPr="00AB6523">
        <w:rPr>
          <w:rFonts w:eastAsia="Calibri" w:cs="Times New Roman"/>
          <w:kern w:val="2"/>
          <w:lang w:eastAsia="en-US"/>
        </w:rPr>
        <w:t xml:space="preserve">Humility was most often associated with status categories (humble vs. high status). It wasn’t considered a virtue in Greek and Roman circles. Again, Peter’s encouragement goes against cultural expectations. </w:t>
      </w:r>
    </w:p>
    <w:p w14:paraId="2FF96B8B" w14:textId="77777777" w:rsidR="00AB6523" w:rsidRPr="00AB6523" w:rsidRDefault="00AB6523" w:rsidP="00AB6523">
      <w:pPr>
        <w:spacing w:after="0"/>
        <w:rPr>
          <w:rFonts w:eastAsia="Calibri" w:cs="Times New Roman"/>
          <w:kern w:val="2"/>
          <w:lang w:eastAsia="en-US"/>
        </w:rPr>
      </w:pPr>
    </w:p>
    <w:p w14:paraId="0E9F7E34" w14:textId="77777777" w:rsidR="00AB6523" w:rsidRPr="00AB6523" w:rsidRDefault="00AB6523" w:rsidP="00AB6523">
      <w:pPr>
        <w:spacing w:after="0"/>
        <w:rPr>
          <w:rFonts w:eastAsia="Calibri" w:cs="Times New Roman"/>
          <w:kern w:val="2"/>
          <w:lang w:eastAsia="en-US"/>
        </w:rPr>
      </w:pPr>
      <w:r w:rsidRPr="0054111E">
        <w:rPr>
          <w:rFonts w:eastAsia="Calibri" w:cs="Times New Roman"/>
          <w:b/>
          <w:bCs/>
          <w:kern w:val="2"/>
          <w:lang w:eastAsia="en-US"/>
        </w:rPr>
        <w:t>Thomas Schreiner on why we must be humble in church</w:t>
      </w:r>
      <w:r w:rsidRPr="00AB6523">
        <w:rPr>
          <w:rFonts w:eastAsia="Calibri" w:cs="Times New Roman"/>
          <w:kern w:val="2"/>
          <w:lang w:eastAsia="en-US"/>
        </w:rPr>
        <w:t>: “Smooth relations in the church can be preserved if the entire congregation adorns itself with humility. When believers recognize that they are creatures and sinners, they are less apt to be offended by others. Humility is the oil that allows relationships in the church to run smoothly and lovingly. Pride gets upset when another does not follow our own suggestions. Peter grounded this admonition with a citation from Prov 3:34, which is also quoted in Jas 4:6. The citation is closer to the Septuagint than it is to the Hebrew text, but the meaning in both cases is essentially the same.89 Believers should heed the injunction to be humble because God sets his face against the proud, but he lavishes his grace upon the humble. Those who submit to God’s sovereignty in humility will find that he will lift them up and reward them.”</w:t>
      </w:r>
    </w:p>
    <w:p w14:paraId="17B9480A" w14:textId="77777777" w:rsidR="00AB6523" w:rsidRPr="00AB6523" w:rsidRDefault="00AB6523" w:rsidP="00AB6523">
      <w:pPr>
        <w:spacing w:after="0"/>
        <w:rPr>
          <w:rFonts w:eastAsia="Calibri" w:cs="Times New Roman"/>
          <w:kern w:val="2"/>
          <w:lang w:eastAsia="en-US"/>
        </w:rPr>
      </w:pPr>
    </w:p>
    <w:p w14:paraId="289753EA"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SOURCES:</w:t>
      </w:r>
    </w:p>
    <w:p w14:paraId="507B1033"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Jeannine K. Brown (CEB Study Bible)</w:t>
      </w:r>
    </w:p>
    <w:p w14:paraId="1C29465A"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Thomas R. Schreiner (NAC)</w:t>
      </w:r>
    </w:p>
    <w:p w14:paraId="767CABA8" w14:textId="77777777" w:rsidR="00AB6523" w:rsidRPr="00AB6523" w:rsidRDefault="00AB6523" w:rsidP="00AB6523">
      <w:pPr>
        <w:spacing w:after="0"/>
        <w:rPr>
          <w:rFonts w:eastAsia="Calibri" w:cs="Times New Roman"/>
          <w:kern w:val="2"/>
          <w:lang w:eastAsia="en-US"/>
        </w:rPr>
      </w:pPr>
      <w:r w:rsidRPr="00AB6523">
        <w:rPr>
          <w:rFonts w:eastAsia="Calibri" w:cs="Times New Roman"/>
          <w:kern w:val="2"/>
          <w:lang w:eastAsia="en-US"/>
        </w:rPr>
        <w:t>NT Wright (NT for Everyone)</w:t>
      </w:r>
    </w:p>
    <w:p w14:paraId="693D40A4" w14:textId="2C769365" w:rsidR="00316A31" w:rsidRPr="0054111E" w:rsidRDefault="00AB6523" w:rsidP="0054111E">
      <w:pPr>
        <w:spacing w:after="0"/>
        <w:rPr>
          <w:rFonts w:eastAsia="Calibri" w:cs="Times New Roman"/>
          <w:kern w:val="2"/>
          <w:lang w:eastAsia="en-US"/>
        </w:rPr>
      </w:pPr>
      <w:r w:rsidRPr="00AB6523">
        <w:rPr>
          <w:rFonts w:eastAsia="Calibri" w:cs="Times New Roman"/>
          <w:kern w:val="2"/>
          <w:lang w:eastAsia="en-US"/>
        </w:rPr>
        <w:t xml:space="preserve">Peter H. </w:t>
      </w:r>
      <w:proofErr w:type="spellStart"/>
      <w:r w:rsidRPr="00AB6523">
        <w:rPr>
          <w:rFonts w:eastAsia="Calibri" w:cs="Times New Roman"/>
          <w:kern w:val="2"/>
          <w:lang w:eastAsia="en-US"/>
        </w:rPr>
        <w:t>Davids</w:t>
      </w:r>
      <w:proofErr w:type="spellEnd"/>
      <w:r w:rsidRPr="00AB6523">
        <w:rPr>
          <w:rFonts w:eastAsia="Calibri" w:cs="Times New Roman"/>
          <w:kern w:val="2"/>
          <w:lang w:eastAsia="en-US"/>
        </w:rPr>
        <w:t xml:space="preserve"> (NICNT)</w:t>
      </w:r>
    </w:p>
    <w:sectPr w:rsidR="00316A31" w:rsidRPr="0054111E"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AD29" w14:textId="77777777" w:rsidR="001E6987" w:rsidRDefault="001E6987" w:rsidP="00A9297A">
      <w:pPr>
        <w:spacing w:after="0"/>
      </w:pPr>
      <w:r>
        <w:separator/>
      </w:r>
    </w:p>
  </w:endnote>
  <w:endnote w:type="continuationSeparator" w:id="0">
    <w:p w14:paraId="65FDAA0A" w14:textId="77777777" w:rsidR="001E6987" w:rsidRDefault="001E6987" w:rsidP="00A92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427E" w14:textId="77777777" w:rsidR="001E6987" w:rsidRDefault="001E6987" w:rsidP="00A9297A">
      <w:pPr>
        <w:spacing w:after="0"/>
      </w:pPr>
      <w:r>
        <w:separator/>
      </w:r>
    </w:p>
  </w:footnote>
  <w:footnote w:type="continuationSeparator" w:id="0">
    <w:p w14:paraId="305F4421" w14:textId="77777777" w:rsidR="001E6987" w:rsidRDefault="001E6987" w:rsidP="00A929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D51B" w14:textId="5E55A370" w:rsidR="00A9297A" w:rsidRPr="00A9297A" w:rsidRDefault="00C8624C" w:rsidP="00A9297A">
    <w:pPr>
      <w:jc w:val="center"/>
      <w:rPr>
        <w:rFonts w:ascii="Algerian" w:hAnsi="Algerian"/>
        <w:sz w:val="72"/>
        <w:szCs w:val="72"/>
      </w:rPr>
    </w:pPr>
    <w:r>
      <w:rPr>
        <w:rFonts w:ascii="Algerian" w:hAnsi="Algerian"/>
        <w:sz w:val="72"/>
        <w:szCs w:val="72"/>
      </w:rPr>
      <w:t>1 peter</w:t>
    </w:r>
    <w:r w:rsidR="00790075">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5F68"/>
    <w:multiLevelType w:val="hybridMultilevel"/>
    <w:tmpl w:val="D04A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F4936"/>
    <w:multiLevelType w:val="hybridMultilevel"/>
    <w:tmpl w:val="AE8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3126F"/>
    <w:multiLevelType w:val="hybridMultilevel"/>
    <w:tmpl w:val="A974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0581"/>
    <w:multiLevelType w:val="hybridMultilevel"/>
    <w:tmpl w:val="CBA0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53AAA"/>
    <w:multiLevelType w:val="hybridMultilevel"/>
    <w:tmpl w:val="AD9E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5367F"/>
    <w:multiLevelType w:val="hybridMultilevel"/>
    <w:tmpl w:val="E100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37778"/>
    <w:multiLevelType w:val="hybridMultilevel"/>
    <w:tmpl w:val="EDF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44A4C"/>
    <w:multiLevelType w:val="hybridMultilevel"/>
    <w:tmpl w:val="177663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255FC"/>
    <w:multiLevelType w:val="hybridMultilevel"/>
    <w:tmpl w:val="7BC46F2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A229F6"/>
    <w:multiLevelType w:val="hybridMultilevel"/>
    <w:tmpl w:val="D94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51C4E"/>
    <w:multiLevelType w:val="hybridMultilevel"/>
    <w:tmpl w:val="0A82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846423">
    <w:abstractNumId w:val="2"/>
  </w:num>
  <w:num w:numId="2" w16cid:durableId="23947660">
    <w:abstractNumId w:val="14"/>
  </w:num>
  <w:num w:numId="3" w16cid:durableId="1091045181">
    <w:abstractNumId w:val="13"/>
  </w:num>
  <w:num w:numId="4" w16cid:durableId="1936161208">
    <w:abstractNumId w:val="0"/>
  </w:num>
  <w:num w:numId="5" w16cid:durableId="1329291103">
    <w:abstractNumId w:val="7"/>
  </w:num>
  <w:num w:numId="6" w16cid:durableId="468977424">
    <w:abstractNumId w:val="6"/>
  </w:num>
  <w:num w:numId="7" w16cid:durableId="379595435">
    <w:abstractNumId w:val="15"/>
  </w:num>
  <w:num w:numId="8" w16cid:durableId="815075630">
    <w:abstractNumId w:val="1"/>
  </w:num>
  <w:num w:numId="9" w16cid:durableId="1472745117">
    <w:abstractNumId w:val="12"/>
  </w:num>
  <w:num w:numId="10" w16cid:durableId="564412734">
    <w:abstractNumId w:val="10"/>
  </w:num>
  <w:num w:numId="11" w16cid:durableId="607736662">
    <w:abstractNumId w:val="11"/>
  </w:num>
  <w:num w:numId="12" w16cid:durableId="1181309568">
    <w:abstractNumId w:val="4"/>
  </w:num>
  <w:num w:numId="13" w16cid:durableId="916986580">
    <w:abstractNumId w:val="9"/>
  </w:num>
  <w:num w:numId="14" w16cid:durableId="1842504076">
    <w:abstractNumId w:val="3"/>
  </w:num>
  <w:num w:numId="15" w16cid:durableId="659894182">
    <w:abstractNumId w:val="5"/>
  </w:num>
  <w:num w:numId="16" w16cid:durableId="687830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062E"/>
    <w:rsid w:val="000B7FF2"/>
    <w:rsid w:val="000E5B45"/>
    <w:rsid w:val="000F62A4"/>
    <w:rsid w:val="00126399"/>
    <w:rsid w:val="00183E52"/>
    <w:rsid w:val="0019545E"/>
    <w:rsid w:val="001E1A27"/>
    <w:rsid w:val="001E6987"/>
    <w:rsid w:val="0022533A"/>
    <w:rsid w:val="00264C1B"/>
    <w:rsid w:val="002B3967"/>
    <w:rsid w:val="002C592B"/>
    <w:rsid w:val="002D4693"/>
    <w:rsid w:val="002D61D1"/>
    <w:rsid w:val="0031507B"/>
    <w:rsid w:val="00316A31"/>
    <w:rsid w:val="00351125"/>
    <w:rsid w:val="00366280"/>
    <w:rsid w:val="003E6F05"/>
    <w:rsid w:val="00427DD1"/>
    <w:rsid w:val="004B0002"/>
    <w:rsid w:val="0054111E"/>
    <w:rsid w:val="00541934"/>
    <w:rsid w:val="00591C87"/>
    <w:rsid w:val="00597360"/>
    <w:rsid w:val="005E0770"/>
    <w:rsid w:val="006934CC"/>
    <w:rsid w:val="00730AB9"/>
    <w:rsid w:val="00790075"/>
    <w:rsid w:val="007D30C9"/>
    <w:rsid w:val="00890E01"/>
    <w:rsid w:val="008A4121"/>
    <w:rsid w:val="009665ED"/>
    <w:rsid w:val="00977773"/>
    <w:rsid w:val="009813B7"/>
    <w:rsid w:val="0099220C"/>
    <w:rsid w:val="00A4390E"/>
    <w:rsid w:val="00A5133C"/>
    <w:rsid w:val="00A80BC1"/>
    <w:rsid w:val="00A9297A"/>
    <w:rsid w:val="00AA25A4"/>
    <w:rsid w:val="00AB6523"/>
    <w:rsid w:val="00B70226"/>
    <w:rsid w:val="00BB0242"/>
    <w:rsid w:val="00C11804"/>
    <w:rsid w:val="00C245AA"/>
    <w:rsid w:val="00C8168E"/>
    <w:rsid w:val="00C8624C"/>
    <w:rsid w:val="00CD4EA2"/>
    <w:rsid w:val="00D033D1"/>
    <w:rsid w:val="00D507F1"/>
    <w:rsid w:val="00E04EE2"/>
    <w:rsid w:val="00E4427C"/>
    <w:rsid w:val="00E84668"/>
    <w:rsid w:val="00E91867"/>
    <w:rsid w:val="00EB36CC"/>
    <w:rsid w:val="00EF1DD4"/>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395"/>
  <w15:docId w15:val="{A3854503-9BCA-D840-8FD1-C46D3E4A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F1"/>
    <w:pPr>
      <w:spacing w:before="0" w:beforeAutospacing="0" w:line="240" w:lineRule="auto"/>
    </w:pPr>
    <w:rPr>
      <w:rFonts w:eastAsiaTheme="minorEastAsia"/>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spacing w:before="100" w:beforeAutospacing="1" w:line="360" w:lineRule="auto"/>
      <w:ind w:left="720"/>
      <w:contextualSpacing/>
    </w:pPr>
    <w:rPr>
      <w:rFonts w:eastAsiaTheme="minorHAnsi"/>
      <w:szCs w:val="22"/>
      <w:lang w:eastAsia="en-US"/>
    </w:rPr>
  </w:style>
  <w:style w:type="paragraph" w:styleId="Header">
    <w:name w:val="header"/>
    <w:basedOn w:val="Normal"/>
    <w:link w:val="Head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54111E"/>
    <w:pPr>
      <w:spacing w:before="0" w:beforeAutospacing="0" w:after="0" w:line="240" w:lineRule="auto"/>
    </w:pPr>
    <w:rPr>
      <w:rFonts w:eastAsiaTheme="minorEastAsia"/>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9</cp:revision>
  <dcterms:created xsi:type="dcterms:W3CDTF">2013-05-01T13:20:00Z</dcterms:created>
  <dcterms:modified xsi:type="dcterms:W3CDTF">2023-05-09T22:02:00Z</dcterms:modified>
</cp:coreProperties>
</file>