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FB12" w14:textId="7DFE776B" w:rsidR="002403B3" w:rsidRDefault="002403B3" w:rsidP="003F092F">
      <w:pPr>
        <w:pStyle w:val="NoSpacing"/>
      </w:pPr>
      <w:r w:rsidRPr="00527177">
        <w:rPr>
          <w:b/>
          <w:bCs/>
        </w:rPr>
        <w:t>Written by</w:t>
      </w:r>
      <w:r>
        <w:t>:</w:t>
      </w:r>
      <w:r w:rsidR="003F092F">
        <w:t xml:space="preserve"> </w:t>
      </w:r>
      <w:r>
        <w:t xml:space="preserve">“John” or </w:t>
      </w:r>
      <w:r w:rsidRPr="003F092F">
        <w:t>“The Elder</w:t>
      </w:r>
      <w:r w:rsidR="00AB33FD">
        <w:t xml:space="preserve">.” </w:t>
      </w:r>
      <w:r>
        <w:t xml:space="preserve">Many say the letters were made by </w:t>
      </w:r>
      <w:r w:rsidRPr="002403B3">
        <w:rPr>
          <w:b/>
          <w:u w:val="single"/>
        </w:rPr>
        <w:t xml:space="preserve">members of a faith community </w:t>
      </w:r>
      <w:r>
        <w:t>whose beliefs were deeply rooted in their understanding of the Gospel of John.</w:t>
      </w:r>
    </w:p>
    <w:p w14:paraId="283EF2D5" w14:textId="29601E90" w:rsidR="00527177" w:rsidRDefault="00527177" w:rsidP="003F092F">
      <w:pPr>
        <w:pStyle w:val="NoSpacing"/>
      </w:pPr>
      <w:r w:rsidRPr="00527177">
        <w:rPr>
          <w:b/>
          <w:bCs/>
        </w:rPr>
        <w:t>Written when</w:t>
      </w:r>
      <w:r>
        <w:t xml:space="preserve">: </w:t>
      </w:r>
      <w:r w:rsidRPr="00527177">
        <w:t xml:space="preserve"> around 90 C.E., during or soon after the time when the Gospel of John was put together.</w:t>
      </w:r>
    </w:p>
    <w:p w14:paraId="31DE11EE" w14:textId="2B1E84AC" w:rsidR="002403B3" w:rsidRDefault="003F092F" w:rsidP="00F812E9">
      <w:pPr>
        <w:pStyle w:val="NoSpacing"/>
        <w:jc w:val="center"/>
      </w:pPr>
      <w:r w:rsidRPr="003F092F">
        <w:rPr>
          <w:b/>
          <w:bCs/>
          <w:i/>
          <w:iCs/>
        </w:rPr>
        <w:t>DYK</w:t>
      </w:r>
      <w:r w:rsidR="002403B3">
        <w:t>: 1 John is the longest of the three letters of John</w:t>
      </w:r>
    </w:p>
    <w:p w14:paraId="2F62A3D0" w14:textId="77C9AAB1" w:rsidR="002403B3" w:rsidRDefault="002403B3" w:rsidP="00F812E9">
      <w:pPr>
        <w:pStyle w:val="NoSpacing"/>
        <w:jc w:val="center"/>
      </w:pPr>
      <w:r>
        <w:t xml:space="preserve">It reads more like </w:t>
      </w:r>
      <w:r w:rsidRPr="002403B3">
        <w:rPr>
          <w:b/>
          <w:i/>
          <w:u w:val="single"/>
        </w:rPr>
        <w:t>testimony</w:t>
      </w:r>
      <w:r>
        <w:t xml:space="preserve"> </w:t>
      </w:r>
      <w:r w:rsidR="00F812E9">
        <w:t xml:space="preserve">(Ch.5) </w:t>
      </w:r>
      <w:r>
        <w:t>arguing for the truth of what the writer believes.</w:t>
      </w:r>
    </w:p>
    <w:p w14:paraId="6C828DE8" w14:textId="7762419A" w:rsidR="00527177" w:rsidRPr="00527177" w:rsidRDefault="00527177" w:rsidP="003F092F">
      <w:pPr>
        <w:pStyle w:val="NoSpacing"/>
        <w:rPr>
          <w:b/>
          <w:bCs/>
        </w:rPr>
      </w:pPr>
      <w:r w:rsidRPr="00527177">
        <w:rPr>
          <w:b/>
          <w:bCs/>
        </w:rPr>
        <w:t>Three Main Points:</w:t>
      </w:r>
    </w:p>
    <w:p w14:paraId="15F49FD1" w14:textId="5C171DEE" w:rsidR="00527177" w:rsidRDefault="00527177" w:rsidP="00527177">
      <w:pPr>
        <w:pStyle w:val="NoSpacing"/>
        <w:numPr>
          <w:ilvl w:val="0"/>
          <w:numId w:val="13"/>
        </w:numPr>
      </w:pPr>
      <w:r>
        <w:t xml:space="preserve">Jesus offered himself as the “atoning sacrifice” for human sin. </w:t>
      </w:r>
    </w:p>
    <w:p w14:paraId="2C0178DD" w14:textId="77777777" w:rsidR="00F812E9" w:rsidRDefault="00527177" w:rsidP="00527177">
      <w:pPr>
        <w:pStyle w:val="NoSpacing"/>
        <w:numPr>
          <w:ilvl w:val="0"/>
          <w:numId w:val="13"/>
        </w:numPr>
      </w:pPr>
      <w:r>
        <w:t xml:space="preserve">Trust Jesus was born in the flesh. </w:t>
      </w:r>
    </w:p>
    <w:p w14:paraId="7AB5D06E" w14:textId="1855BB5C" w:rsidR="00527177" w:rsidRDefault="00527177" w:rsidP="00F812E9">
      <w:pPr>
        <w:pStyle w:val="NoSpacing"/>
        <w:numPr>
          <w:ilvl w:val="1"/>
          <w:numId w:val="13"/>
        </w:numPr>
      </w:pPr>
      <w:r>
        <w:t>Anyone who denies the true nature of Jesus is an “antichrist.”</w:t>
      </w:r>
    </w:p>
    <w:p w14:paraId="6CEC23F0" w14:textId="4DBE4D6C" w:rsidR="00527177" w:rsidRDefault="00527177" w:rsidP="00527177">
      <w:pPr>
        <w:pStyle w:val="NoSpacing"/>
        <w:numPr>
          <w:ilvl w:val="0"/>
          <w:numId w:val="13"/>
        </w:numPr>
      </w:pPr>
      <w:r>
        <w:t xml:space="preserve">The words and actions of believers </w:t>
      </w:r>
      <w:r w:rsidRPr="00F812E9">
        <w:rPr>
          <w:u w:val="single"/>
        </w:rPr>
        <w:t>must go together</w:t>
      </w:r>
      <w:r>
        <w:t xml:space="preserve">. </w:t>
      </w:r>
    </w:p>
    <w:p w14:paraId="27282703" w14:textId="715534AF" w:rsidR="002403B3" w:rsidRDefault="00527177" w:rsidP="003F092F">
      <w:pPr>
        <w:pStyle w:val="NoSpacing"/>
      </w:pPr>
      <w:r w:rsidRPr="00527177">
        <w:rPr>
          <w:b/>
          <w:bCs/>
          <w:u w:val="single"/>
        </w:rPr>
        <w:t>OUTLINE</w:t>
      </w:r>
      <w:r>
        <w:t>:</w:t>
      </w:r>
    </w:p>
    <w:p w14:paraId="2BCC880A" w14:textId="6A9A439E" w:rsidR="00527177" w:rsidRPr="00527177" w:rsidRDefault="00527177" w:rsidP="00527177">
      <w:pPr>
        <w:pStyle w:val="NoSpacing"/>
        <w:numPr>
          <w:ilvl w:val="0"/>
          <w:numId w:val="8"/>
        </w:numPr>
      </w:pPr>
      <w:r w:rsidRPr="00527177">
        <w:t>Introduction (1 John 1:1-4)</w:t>
      </w:r>
    </w:p>
    <w:p w14:paraId="68FDB97E" w14:textId="29D037A4" w:rsidR="00527177" w:rsidRPr="00527177" w:rsidRDefault="00527177" w:rsidP="00527177">
      <w:pPr>
        <w:pStyle w:val="NoSpacing"/>
        <w:numPr>
          <w:ilvl w:val="0"/>
          <w:numId w:val="8"/>
        </w:numPr>
      </w:pPr>
      <w:r w:rsidRPr="00527177">
        <w:t>God Is Light (1 John 1:5–3:10)</w:t>
      </w:r>
    </w:p>
    <w:p w14:paraId="78968AE3" w14:textId="33F35F5A" w:rsidR="00527177" w:rsidRPr="00527177" w:rsidRDefault="00527177" w:rsidP="00527177">
      <w:pPr>
        <w:pStyle w:val="NoSpacing"/>
        <w:numPr>
          <w:ilvl w:val="0"/>
          <w:numId w:val="8"/>
        </w:numPr>
      </w:pPr>
      <w:r w:rsidRPr="00527177">
        <w:t>God Is Love (1 John 3:11–5:12)</w:t>
      </w:r>
    </w:p>
    <w:p w14:paraId="3BD657AA" w14:textId="1A9DD232" w:rsidR="00527177" w:rsidRDefault="00527177" w:rsidP="00527177">
      <w:pPr>
        <w:pStyle w:val="NoSpacing"/>
        <w:numPr>
          <w:ilvl w:val="0"/>
          <w:numId w:val="8"/>
        </w:numPr>
      </w:pPr>
      <w:r w:rsidRPr="00527177">
        <w:t>Conclusion (1 John 5:13-21)</w:t>
      </w:r>
    </w:p>
    <w:p w14:paraId="6821CA2B" w14:textId="2E7E5E77" w:rsidR="00527177" w:rsidRPr="00527177" w:rsidRDefault="00527177" w:rsidP="00527177">
      <w:pPr>
        <w:pStyle w:val="NoSpacing"/>
        <w:jc w:val="center"/>
        <w:rPr>
          <w:b/>
          <w:bCs/>
          <w:u w:val="single"/>
        </w:rPr>
      </w:pPr>
      <w:r w:rsidRPr="00527177">
        <w:rPr>
          <w:b/>
          <w:bCs/>
          <w:u w:val="single"/>
        </w:rPr>
        <w:t>Introduction (1 John 1:1-4)</w:t>
      </w:r>
    </w:p>
    <w:p w14:paraId="2C64B4F1" w14:textId="2AC7E865" w:rsidR="00527177" w:rsidRDefault="00527177" w:rsidP="00527177">
      <w:pPr>
        <w:pStyle w:val="NoSpacing"/>
      </w:pPr>
      <w:r>
        <w:t xml:space="preserve">1:1- Notice there is </w:t>
      </w:r>
      <w:r w:rsidRPr="00527177">
        <w:rPr>
          <w:b/>
          <w:bCs/>
        </w:rPr>
        <w:t>no “Dear Church/Person”</w:t>
      </w:r>
      <w:r>
        <w:t xml:space="preserve"> introduction. John jumps right into it. John appears to address his “little children” but that does not show up until 2:1. Then John expands the address to include fathers and young people (2:12-14)</w:t>
      </w:r>
    </w:p>
    <w:p w14:paraId="1377A84E" w14:textId="3DF2CC47" w:rsidR="00527177" w:rsidRDefault="00527177" w:rsidP="00527177">
      <w:pPr>
        <w:pStyle w:val="NoSpacing"/>
        <w:rPr>
          <w:i/>
          <w:iCs/>
        </w:rPr>
      </w:pPr>
      <w:r>
        <w:t xml:space="preserve">Similar to John 1:1-18 because it </w:t>
      </w:r>
      <w:proofErr w:type="gramStart"/>
      <w:r>
        <w:t>share</w:t>
      </w:r>
      <w:proofErr w:type="gramEnd"/>
      <w:r>
        <w:t xml:space="preserve"> key words: </w:t>
      </w:r>
      <w:r w:rsidRPr="00527177">
        <w:rPr>
          <w:i/>
          <w:iCs/>
        </w:rPr>
        <w:t>beginning, see, word, testify, life, made known/revealed, Father, Son.</w:t>
      </w:r>
    </w:p>
    <w:p w14:paraId="7ED2C197" w14:textId="17177FEF" w:rsidR="00527177" w:rsidRDefault="00527177" w:rsidP="00527177">
      <w:pPr>
        <w:pStyle w:val="NoSpacing"/>
      </w:pPr>
      <w:r w:rsidRPr="00527177">
        <w:rPr>
          <w:b/>
          <w:bCs/>
        </w:rPr>
        <w:t>KEEP IN MIND</w:t>
      </w:r>
      <w:r>
        <w:t xml:space="preserve">: There is mention of Father and Son but no Spirit. The letter was probably written before Christians had developed a clear understanding of the Holy Trinity. </w:t>
      </w:r>
    </w:p>
    <w:p w14:paraId="7355C4D6" w14:textId="29AC58CF" w:rsidR="00527177" w:rsidRDefault="00527177" w:rsidP="00527177">
      <w:pPr>
        <w:pStyle w:val="NoSpacing"/>
        <w:jc w:val="center"/>
        <w:rPr>
          <w:b/>
          <w:bCs/>
          <w:u w:val="single"/>
        </w:rPr>
      </w:pPr>
      <w:r w:rsidRPr="00527177">
        <w:rPr>
          <w:b/>
          <w:bCs/>
          <w:u w:val="single"/>
        </w:rPr>
        <w:t>God Is Light (1 John 1:5–3:10)</w:t>
      </w:r>
    </w:p>
    <w:p w14:paraId="56CE16D0" w14:textId="48F734C2" w:rsidR="00527177" w:rsidRDefault="00527177" w:rsidP="00527177">
      <w:pPr>
        <w:pStyle w:val="NoSpacing"/>
      </w:pPr>
      <w:r>
        <w:t xml:space="preserve">The contrast between </w:t>
      </w:r>
      <w:r w:rsidRPr="00527177">
        <w:rPr>
          <w:u w:val="single"/>
        </w:rPr>
        <w:t>light and darkness</w:t>
      </w:r>
      <w:r>
        <w:t xml:space="preserve"> is a common theme in the Bible (</w:t>
      </w:r>
      <w:r w:rsidRPr="00527177">
        <w:rPr>
          <w:u w:val="single"/>
        </w:rPr>
        <w:t>especially in John and 1 John</w:t>
      </w:r>
      <w:r>
        <w:t>).</w:t>
      </w:r>
    </w:p>
    <w:p w14:paraId="097ADDE4" w14:textId="77777777" w:rsidR="00F812E9" w:rsidRDefault="00F812E9" w:rsidP="00527177">
      <w:pPr>
        <w:pStyle w:val="NoSpacing"/>
        <w:rPr>
          <w:b/>
          <w:bCs/>
        </w:rPr>
      </w:pPr>
    </w:p>
    <w:p w14:paraId="23EB2B19" w14:textId="08CBB211" w:rsidR="00527177" w:rsidRDefault="00527177" w:rsidP="00527177">
      <w:pPr>
        <w:pStyle w:val="NoSpacing"/>
        <w:rPr>
          <w:b/>
          <w:bCs/>
          <w:i/>
          <w:iCs/>
        </w:rPr>
      </w:pPr>
      <w:r w:rsidRPr="00527177">
        <w:rPr>
          <w:b/>
          <w:bCs/>
        </w:rPr>
        <w:lastRenderedPageBreak/>
        <w:t>Advocate</w:t>
      </w:r>
      <w:r>
        <w:t>- “</w:t>
      </w:r>
      <w:r w:rsidRPr="00527177">
        <w:t xml:space="preserve">one who appears in another’s behalf, </w:t>
      </w:r>
      <w:r w:rsidRPr="00527177">
        <w:rPr>
          <w:b/>
          <w:bCs/>
          <w:i/>
          <w:iCs/>
        </w:rPr>
        <w:t xml:space="preserve">mediator, intercessor, </w:t>
      </w:r>
      <w:proofErr w:type="gramStart"/>
      <w:r w:rsidRPr="00527177">
        <w:rPr>
          <w:b/>
          <w:bCs/>
          <w:i/>
          <w:iCs/>
        </w:rPr>
        <w:t>helper</w:t>
      </w:r>
      <w:proofErr w:type="gramEnd"/>
      <w:r>
        <w:rPr>
          <w:b/>
          <w:bCs/>
          <w:i/>
          <w:iCs/>
        </w:rPr>
        <w:t>”</w:t>
      </w:r>
    </w:p>
    <w:p w14:paraId="39FEE4CC" w14:textId="77777777" w:rsidR="00527177" w:rsidRDefault="00527177" w:rsidP="00527177">
      <w:pPr>
        <w:pStyle w:val="NoSpacing"/>
        <w:numPr>
          <w:ilvl w:val="0"/>
          <w:numId w:val="10"/>
        </w:numPr>
      </w:pPr>
      <w:r w:rsidRPr="00527177">
        <w:t xml:space="preserve">The same title is implied for Christ by </w:t>
      </w:r>
      <w:r>
        <w:t>in</w:t>
      </w:r>
      <w:r w:rsidRPr="00527177">
        <w:t xml:space="preserve"> J</w:t>
      </w:r>
      <w:r>
        <w:t>ohn</w:t>
      </w:r>
      <w:r w:rsidRPr="00527177">
        <w:t xml:space="preserve"> 14:16. </w:t>
      </w:r>
    </w:p>
    <w:p w14:paraId="284F1C19" w14:textId="2C9F9FFB" w:rsidR="00527177" w:rsidRDefault="00527177" w:rsidP="00527177">
      <w:pPr>
        <w:pStyle w:val="NoSpacing"/>
        <w:numPr>
          <w:ilvl w:val="0"/>
          <w:numId w:val="10"/>
        </w:numPr>
      </w:pPr>
      <w:r w:rsidRPr="00527177">
        <w:t xml:space="preserve">It is only the Holy Spirit that is expressly called </w:t>
      </w:r>
      <w:r>
        <w:t>“</w:t>
      </w:r>
      <w:r w:rsidRPr="00527177">
        <w:t>Helper</w:t>
      </w:r>
      <w:r>
        <w:t>”</w:t>
      </w:r>
      <w:r w:rsidRPr="00527177">
        <w:t xml:space="preserve"> in the </w:t>
      </w:r>
      <w:r>
        <w:t>John’s Gospel</w:t>
      </w:r>
      <w:r w:rsidRPr="00527177">
        <w:t>: 14:16, 26; 15:26; 16:</w:t>
      </w:r>
      <w:proofErr w:type="gramStart"/>
      <w:r w:rsidRPr="00527177">
        <w:t>7</w:t>
      </w:r>
      <w:proofErr w:type="gramEnd"/>
    </w:p>
    <w:p w14:paraId="45CFDAA0" w14:textId="09706F90" w:rsidR="00527177" w:rsidRDefault="00527177" w:rsidP="00527177">
      <w:pPr>
        <w:pStyle w:val="NoSpacing"/>
        <w:rPr>
          <w:b/>
          <w:bCs/>
        </w:rPr>
      </w:pPr>
      <w:r>
        <w:rPr>
          <w:b/>
          <w:bCs/>
        </w:rPr>
        <w:t>The Atoning Sacrifice- “</w:t>
      </w:r>
      <w:r w:rsidRPr="00527177">
        <w:t>appeasement necessitated by sin</w:t>
      </w:r>
      <w:r w:rsidRPr="00527177">
        <w:rPr>
          <w:b/>
          <w:bCs/>
        </w:rPr>
        <w:t xml:space="preserve">, </w:t>
      </w:r>
      <w:r w:rsidRPr="00527177">
        <w:rPr>
          <w:b/>
          <w:bCs/>
          <w:i/>
          <w:iCs/>
        </w:rPr>
        <w:t>expiation.</w:t>
      </w:r>
      <w:r>
        <w:rPr>
          <w:b/>
          <w:bCs/>
          <w:i/>
          <w:iCs/>
        </w:rPr>
        <w:t>”</w:t>
      </w:r>
    </w:p>
    <w:p w14:paraId="3046BB80" w14:textId="7B405B28" w:rsidR="00527177" w:rsidRDefault="00527177" w:rsidP="00527177">
      <w:pPr>
        <w:pStyle w:val="NoSpacing"/>
      </w:pPr>
      <w:r>
        <w:rPr>
          <w:b/>
          <w:bCs/>
          <w:i/>
          <w:iCs/>
        </w:rPr>
        <w:t xml:space="preserve">DYK: </w:t>
      </w:r>
      <w:r w:rsidRPr="00527177">
        <w:t>This word found is</w:t>
      </w:r>
      <w:r>
        <w:rPr>
          <w:b/>
          <w:bCs/>
        </w:rPr>
        <w:t xml:space="preserve"> only found in one other place</w:t>
      </w:r>
      <w:r w:rsidRPr="00527177">
        <w:rPr>
          <w:b/>
          <w:bCs/>
        </w:rPr>
        <w:t xml:space="preserve"> in the New Testament </w:t>
      </w:r>
      <w:r w:rsidRPr="00527177">
        <w:t>(1 John 4:10).</w:t>
      </w:r>
      <w:r w:rsidR="00F812E9">
        <w:t xml:space="preserve"> </w:t>
      </w:r>
      <w:r>
        <w:t xml:space="preserve">In ancient practice, this kind of sacrifice usually involved the shed blood of an animal. This blood would cleanse the people and restore the damaged relationship between the people and their god. </w:t>
      </w:r>
    </w:p>
    <w:p w14:paraId="10CFD8D2" w14:textId="56274C1B" w:rsidR="00527177" w:rsidRDefault="00527177" w:rsidP="00527177">
      <w:pPr>
        <w:pStyle w:val="NoSpacing"/>
        <w:rPr>
          <w:b/>
          <w:bCs/>
        </w:rPr>
      </w:pPr>
      <w:r>
        <w:rPr>
          <w:b/>
          <w:bCs/>
        </w:rPr>
        <w:t>Abide- “remain, stay, dwell.”</w:t>
      </w:r>
    </w:p>
    <w:p w14:paraId="4FDE5C39" w14:textId="5C2187A3" w:rsidR="00527177" w:rsidRDefault="00527177" w:rsidP="00527177">
      <w:pPr>
        <w:pStyle w:val="NoSpacing"/>
      </w:pPr>
      <w:r>
        <w:rPr>
          <w:b/>
          <w:bCs/>
        </w:rPr>
        <w:t xml:space="preserve">A New Commandment- </w:t>
      </w:r>
      <w:r>
        <w:t xml:space="preserve">It is easy to love someone who is loveable, but Jesus commands us to selflessly love even those who are difficult to love. </w:t>
      </w:r>
    </w:p>
    <w:p w14:paraId="543AE58E" w14:textId="766FD781" w:rsidR="00527177" w:rsidRDefault="00527177" w:rsidP="00527177">
      <w:pPr>
        <w:pStyle w:val="NoSpacing"/>
      </w:pPr>
      <w:r w:rsidRPr="00527177">
        <w:rPr>
          <w:b/>
          <w:bCs/>
        </w:rPr>
        <w:t>2:9-11</w:t>
      </w:r>
      <w:r>
        <w:t>: “</w:t>
      </w:r>
      <w:r w:rsidRPr="00527177">
        <w:t>Whoever says, “I am in the light,” while hating a brother or sister, is still in the darkness. Whoever loves a brother or sister lives in the light, and in such a person there is no cause for stumbling. But whoever hates another believer is in the darkness, walks in the darkness, and does not know the way to go, because the darkness has brought on blindness.</w:t>
      </w:r>
      <w:r>
        <w:t>”</w:t>
      </w:r>
    </w:p>
    <w:p w14:paraId="5FB2B3A9" w14:textId="70C42269" w:rsidR="00527177" w:rsidRDefault="00527177" w:rsidP="00527177">
      <w:pPr>
        <w:pStyle w:val="NoSpacing"/>
      </w:pPr>
      <w:r>
        <w:rPr>
          <w:b/>
          <w:bCs/>
        </w:rPr>
        <w:t xml:space="preserve">The Last Hour- </w:t>
      </w:r>
      <w:r>
        <w:t xml:space="preserve">many early Christians believed they were living in a time just before God would bring about Christ’s reign (refer to 1 Thessalonians). </w:t>
      </w:r>
    </w:p>
    <w:p w14:paraId="6BA27C10" w14:textId="254399B6" w:rsidR="00527177" w:rsidRDefault="00527177" w:rsidP="00527177">
      <w:pPr>
        <w:pStyle w:val="NoSpacing"/>
      </w:pPr>
      <w:r>
        <w:rPr>
          <w:b/>
          <w:bCs/>
        </w:rPr>
        <w:t xml:space="preserve">Antichrist- </w:t>
      </w:r>
      <w:r>
        <w:t>refers to all who undermine the understanding of Jesus as Christ or Messiah.</w:t>
      </w:r>
    </w:p>
    <w:p w14:paraId="6DCA8456" w14:textId="3CF77DF5" w:rsidR="00527177" w:rsidRDefault="00527177" w:rsidP="00F812E9">
      <w:pPr>
        <w:pStyle w:val="NoSpacing"/>
        <w:jc w:val="center"/>
      </w:pPr>
      <w:r w:rsidRPr="00527177">
        <w:rPr>
          <w:b/>
          <w:bCs/>
          <w:i/>
          <w:iCs/>
        </w:rPr>
        <w:t>DYK</w:t>
      </w:r>
      <w:r>
        <w:t>: The wrod “antichrist” only appears in 1 and 2 John.</w:t>
      </w:r>
    </w:p>
    <w:p w14:paraId="75122029" w14:textId="6EF61406" w:rsidR="00527177" w:rsidRDefault="00527177" w:rsidP="00F812E9">
      <w:pPr>
        <w:pStyle w:val="NoSpacing"/>
        <w:jc w:val="center"/>
      </w:pPr>
      <w:r w:rsidRPr="00527177">
        <w:rPr>
          <w:b/>
          <w:bCs/>
          <w:i/>
          <w:iCs/>
        </w:rPr>
        <w:t>DOUBLE DYK</w:t>
      </w:r>
      <w:r>
        <w:t xml:space="preserve">: </w:t>
      </w:r>
      <w:r w:rsidRPr="00527177">
        <w:t xml:space="preserve">The word is not found outside Christian circles, but the </w:t>
      </w:r>
      <w:r w:rsidRPr="00F812E9">
        <w:rPr>
          <w:u w:val="single"/>
        </w:rPr>
        <w:t>concept</w:t>
      </w:r>
      <w:r w:rsidRPr="00527177">
        <w:t xml:space="preserve"> is.</w:t>
      </w:r>
    </w:p>
    <w:p w14:paraId="378AC03F" w14:textId="77777777" w:rsidR="00F812E9" w:rsidRDefault="00F812E9" w:rsidP="00527177">
      <w:pPr>
        <w:autoSpaceDE w:val="0"/>
        <w:autoSpaceDN w:val="0"/>
        <w:adjustRightInd w:val="0"/>
        <w:spacing w:before="0" w:beforeAutospacing="0" w:after="0" w:line="240" w:lineRule="auto"/>
        <w:rPr>
          <w:b/>
          <w:bCs/>
        </w:rPr>
      </w:pPr>
    </w:p>
    <w:p w14:paraId="727DD8CC" w14:textId="716B2C2D" w:rsidR="00527177" w:rsidRDefault="00527177" w:rsidP="00527177">
      <w:pPr>
        <w:autoSpaceDE w:val="0"/>
        <w:autoSpaceDN w:val="0"/>
        <w:adjustRightInd w:val="0"/>
        <w:spacing w:before="0" w:beforeAutospacing="0" w:after="0" w:line="240" w:lineRule="auto"/>
        <w:rPr>
          <w:rFonts w:cs="Times New Roman"/>
          <w:color w:val="000000"/>
          <w:szCs w:val="24"/>
        </w:rPr>
      </w:pPr>
      <w:r w:rsidRPr="00527177">
        <w:rPr>
          <w:b/>
          <w:bCs/>
        </w:rPr>
        <w:t>William Barclay explains</w:t>
      </w:r>
      <w:r>
        <w:t>: “</w:t>
      </w:r>
      <w:r w:rsidRPr="00527177">
        <w:rPr>
          <w:rFonts w:cs="Times New Roman"/>
          <w:color w:val="000000"/>
          <w:szCs w:val="24"/>
        </w:rPr>
        <w:t xml:space="preserve">From its derivation, </w:t>
      </w:r>
      <w:r w:rsidRPr="00527177">
        <w:rPr>
          <w:rFonts w:cs="Times New Roman"/>
          <w:i/>
          <w:iCs/>
          <w:color w:val="000000"/>
          <w:szCs w:val="24"/>
        </w:rPr>
        <w:t>antichrist</w:t>
      </w:r>
      <w:r w:rsidRPr="00527177">
        <w:rPr>
          <w:rFonts w:cs="Times New Roman"/>
          <w:color w:val="000000"/>
          <w:szCs w:val="24"/>
        </w:rPr>
        <w:t xml:space="preserve"> can have two meanings. </w:t>
      </w:r>
      <w:r w:rsidRPr="00527177">
        <w:rPr>
          <w:rFonts w:cs="Times New Roman"/>
          <w:i/>
          <w:iCs/>
          <w:color w:val="000000"/>
          <w:szCs w:val="24"/>
        </w:rPr>
        <w:t>Anti</w:t>
      </w:r>
      <w:r w:rsidRPr="00527177">
        <w:rPr>
          <w:rFonts w:cs="Times New Roman"/>
          <w:color w:val="000000"/>
          <w:szCs w:val="24"/>
        </w:rPr>
        <w:t xml:space="preserve"> is a Greek preposition which can mean either </w:t>
      </w:r>
      <w:r w:rsidRPr="00527177">
        <w:rPr>
          <w:rFonts w:cs="Times New Roman"/>
          <w:i/>
          <w:iCs/>
          <w:color w:val="000000"/>
          <w:szCs w:val="24"/>
        </w:rPr>
        <w:t>against</w:t>
      </w:r>
      <w:r w:rsidRPr="00527177">
        <w:rPr>
          <w:rFonts w:cs="Times New Roman"/>
          <w:color w:val="000000"/>
          <w:szCs w:val="24"/>
        </w:rPr>
        <w:t xml:space="preserve"> or </w:t>
      </w:r>
      <w:r w:rsidRPr="00527177">
        <w:rPr>
          <w:rFonts w:cs="Times New Roman"/>
          <w:i/>
          <w:iCs/>
          <w:color w:val="000000"/>
          <w:szCs w:val="24"/>
        </w:rPr>
        <w:t xml:space="preserve">in place of. </w:t>
      </w:r>
      <w:proofErr w:type="spellStart"/>
      <w:r w:rsidRPr="00527177">
        <w:rPr>
          <w:rFonts w:cs="Times New Roman"/>
          <w:i/>
          <w:iCs/>
          <w:color w:val="000000"/>
          <w:szCs w:val="24"/>
        </w:rPr>
        <w:t>Stratēgos</w:t>
      </w:r>
      <w:proofErr w:type="spellEnd"/>
      <w:r w:rsidRPr="00527177">
        <w:rPr>
          <w:rFonts w:cs="Times New Roman"/>
          <w:color w:val="000000"/>
          <w:szCs w:val="24"/>
        </w:rPr>
        <w:t xml:space="preserve"> is the Greek word for a </w:t>
      </w:r>
      <w:r w:rsidRPr="00527177">
        <w:rPr>
          <w:rFonts w:cs="Times New Roman"/>
          <w:i/>
          <w:iCs/>
          <w:color w:val="000000"/>
          <w:szCs w:val="24"/>
        </w:rPr>
        <w:t>commander</w:t>
      </w:r>
      <w:r w:rsidRPr="00527177">
        <w:rPr>
          <w:rFonts w:cs="Times New Roman"/>
          <w:color w:val="000000"/>
          <w:szCs w:val="24"/>
        </w:rPr>
        <w:t xml:space="preserve">, and </w:t>
      </w:r>
      <w:proofErr w:type="spellStart"/>
      <w:r w:rsidRPr="00527177">
        <w:rPr>
          <w:rFonts w:cs="Times New Roman"/>
          <w:i/>
          <w:iCs/>
          <w:color w:val="000000"/>
          <w:szCs w:val="24"/>
        </w:rPr>
        <w:t>antistratēgos</w:t>
      </w:r>
      <w:proofErr w:type="spellEnd"/>
      <w:r w:rsidRPr="00527177">
        <w:rPr>
          <w:rFonts w:cs="Times New Roman"/>
          <w:color w:val="000000"/>
          <w:szCs w:val="24"/>
        </w:rPr>
        <w:t xml:space="preserve"> can mean either the </w:t>
      </w:r>
      <w:r w:rsidRPr="00527177">
        <w:rPr>
          <w:rFonts w:cs="Times New Roman"/>
          <w:i/>
          <w:iCs/>
          <w:color w:val="000000"/>
          <w:szCs w:val="24"/>
        </w:rPr>
        <w:t>hostile commander</w:t>
      </w:r>
      <w:r w:rsidRPr="00527177">
        <w:rPr>
          <w:rFonts w:cs="Times New Roman"/>
          <w:color w:val="000000"/>
          <w:szCs w:val="24"/>
        </w:rPr>
        <w:t xml:space="preserve"> or the </w:t>
      </w:r>
      <w:r w:rsidRPr="00527177">
        <w:rPr>
          <w:rFonts w:cs="Times New Roman"/>
          <w:i/>
          <w:iCs/>
          <w:color w:val="000000"/>
          <w:szCs w:val="24"/>
        </w:rPr>
        <w:t>deputy commander</w:t>
      </w:r>
      <w:r w:rsidRPr="00527177">
        <w:rPr>
          <w:rFonts w:cs="Times New Roman"/>
          <w:color w:val="000000"/>
          <w:szCs w:val="24"/>
        </w:rPr>
        <w:t xml:space="preserve">. </w:t>
      </w:r>
    </w:p>
    <w:p w14:paraId="3209B2B5" w14:textId="66205FAF" w:rsidR="00527177" w:rsidRPr="00527177" w:rsidRDefault="00527177" w:rsidP="00527177">
      <w:pPr>
        <w:autoSpaceDE w:val="0"/>
        <w:autoSpaceDN w:val="0"/>
        <w:adjustRightInd w:val="0"/>
        <w:spacing w:before="0" w:beforeAutospacing="0" w:after="0" w:line="240" w:lineRule="auto"/>
        <w:rPr>
          <w:rFonts w:cs="Times New Roman"/>
          <w:color w:val="000000"/>
          <w:szCs w:val="24"/>
        </w:rPr>
      </w:pPr>
      <w:r w:rsidRPr="00527177">
        <w:rPr>
          <w:rFonts w:cs="Times New Roman"/>
          <w:i/>
          <w:iCs/>
          <w:color w:val="000000"/>
          <w:szCs w:val="24"/>
        </w:rPr>
        <w:t>Antichrist</w:t>
      </w:r>
      <w:r w:rsidRPr="00527177">
        <w:rPr>
          <w:rFonts w:cs="Times New Roman"/>
          <w:color w:val="000000"/>
          <w:szCs w:val="24"/>
        </w:rPr>
        <w:t xml:space="preserve"> can mean either </w:t>
      </w:r>
      <w:r w:rsidRPr="00F812E9">
        <w:rPr>
          <w:rFonts w:cs="Times New Roman"/>
          <w:color w:val="000000"/>
          <w:szCs w:val="24"/>
          <w:u w:val="single"/>
        </w:rPr>
        <w:t>the opponent of Christ</w:t>
      </w:r>
      <w:r w:rsidRPr="00527177">
        <w:rPr>
          <w:rFonts w:cs="Times New Roman"/>
          <w:color w:val="000000"/>
          <w:szCs w:val="24"/>
        </w:rPr>
        <w:t xml:space="preserve"> or </w:t>
      </w:r>
      <w:r w:rsidRPr="00F812E9">
        <w:rPr>
          <w:rFonts w:cs="Times New Roman"/>
          <w:color w:val="000000"/>
          <w:szCs w:val="24"/>
          <w:u w:val="single"/>
        </w:rPr>
        <w:t>the one who seeks to put himself in the place of Christ</w:t>
      </w:r>
      <w:r w:rsidR="00F812E9">
        <w:rPr>
          <w:rFonts w:cs="Times New Roman"/>
          <w:color w:val="000000"/>
          <w:szCs w:val="24"/>
        </w:rPr>
        <w:t>…</w:t>
      </w:r>
      <w:r w:rsidRPr="00527177">
        <w:rPr>
          <w:rFonts w:cs="Times New Roman"/>
          <w:color w:val="000000"/>
          <w:szCs w:val="24"/>
        </w:rPr>
        <w:t xml:space="preserve"> </w:t>
      </w:r>
      <w:r w:rsidR="00F812E9" w:rsidRPr="00F812E9">
        <w:rPr>
          <w:rFonts w:cs="Times New Roman"/>
          <w:i/>
          <w:iCs/>
          <w:color w:val="000000"/>
          <w:szCs w:val="24"/>
        </w:rPr>
        <w:t>(T)</w:t>
      </w:r>
      <w:r w:rsidRPr="00F812E9">
        <w:rPr>
          <w:rFonts w:cs="Times New Roman"/>
          <w:i/>
          <w:iCs/>
          <w:color w:val="000000"/>
          <w:szCs w:val="24"/>
        </w:rPr>
        <w:t>he</w:t>
      </w:r>
      <w:r w:rsidRPr="00527177">
        <w:rPr>
          <w:rFonts w:cs="Times New Roman"/>
          <w:i/>
          <w:iCs/>
          <w:color w:val="000000"/>
          <w:szCs w:val="24"/>
        </w:rPr>
        <w:t xml:space="preserve"> one who seeks to put himself in the place of Christ</w:t>
      </w:r>
      <w:r w:rsidRPr="00527177">
        <w:rPr>
          <w:rFonts w:cs="Times New Roman"/>
          <w:color w:val="000000"/>
          <w:szCs w:val="24"/>
        </w:rPr>
        <w:t>, antichrist can be one who subtly tries to take the place of Christ from within the Church and the Christian community</w:t>
      </w:r>
      <w:r w:rsidR="00F812E9">
        <w:rPr>
          <w:rFonts w:cs="Times New Roman"/>
          <w:color w:val="000000"/>
          <w:szCs w:val="24"/>
        </w:rPr>
        <w:t>….</w:t>
      </w:r>
      <w:r w:rsidRPr="00527177">
        <w:rPr>
          <w:rFonts w:cs="Times New Roman"/>
          <w:color w:val="000000"/>
          <w:szCs w:val="24"/>
        </w:rPr>
        <w:t xml:space="preserve">The simplest way to think of it is that </w:t>
      </w:r>
      <w:r w:rsidRPr="00527177">
        <w:rPr>
          <w:rFonts w:cs="Times New Roman"/>
          <w:color w:val="000000"/>
          <w:szCs w:val="24"/>
          <w:u w:val="single"/>
        </w:rPr>
        <w:t>Christ is the incarnation of God and goodness, and antichrist is the incarnation of the devil and evil</w:t>
      </w:r>
      <w:r w:rsidRPr="00527177">
        <w:rPr>
          <w:rFonts w:cs="Times New Roman"/>
          <w:color w:val="000000"/>
          <w:szCs w:val="24"/>
        </w:rPr>
        <w:t>.</w:t>
      </w:r>
      <w:r>
        <w:rPr>
          <w:rFonts w:cs="Times New Roman"/>
          <w:color w:val="000000"/>
          <w:szCs w:val="24"/>
        </w:rPr>
        <w:t>”</w:t>
      </w:r>
    </w:p>
    <w:p w14:paraId="2CFB29BE" w14:textId="0A57E718" w:rsidR="00527177" w:rsidRPr="00527177" w:rsidRDefault="00527177" w:rsidP="00527177">
      <w:pPr>
        <w:pStyle w:val="NoSpacing"/>
      </w:pPr>
      <w:r w:rsidRPr="00527177">
        <w:rPr>
          <w:b/>
          <w:bCs/>
        </w:rPr>
        <w:t>1 John 3:4</w:t>
      </w:r>
      <w:r w:rsidRPr="00527177">
        <w:t xml:space="preserve"> </w:t>
      </w:r>
      <w:r>
        <w:t>“</w:t>
      </w:r>
      <w:r w:rsidRPr="00527177">
        <w:rPr>
          <w:b/>
          <w:bCs/>
          <w:i/>
          <w:iCs/>
        </w:rPr>
        <w:t>Everyone</w:t>
      </w:r>
      <w:r w:rsidRPr="00527177">
        <w:t xml:space="preserve"> who commits sin is guilty of lawlessness; sin is lawlessness</w:t>
      </w:r>
      <w:r w:rsidR="004754FC">
        <w:t>…</w:t>
      </w:r>
      <w:r w:rsidR="004754FC" w:rsidRPr="004754FC">
        <w:t xml:space="preserve"> Everyone who commits sin is a child of the devil; </w:t>
      </w:r>
      <w:r w:rsidR="004754FC" w:rsidRPr="004754FC">
        <w:rPr>
          <w:u w:val="single"/>
        </w:rPr>
        <w:t>for the devil has been sinning from the beginning</w:t>
      </w:r>
      <w:r w:rsidR="004754FC" w:rsidRPr="004754FC">
        <w:t>.</w:t>
      </w:r>
      <w:r w:rsidR="004754FC">
        <w:t>”</w:t>
      </w:r>
    </w:p>
    <w:p w14:paraId="3C6D3131" w14:textId="62BF5A82" w:rsidR="00527177" w:rsidRPr="00F812E9" w:rsidRDefault="00527177" w:rsidP="00F812E9">
      <w:pPr>
        <w:pStyle w:val="NoSpacing"/>
        <w:jc w:val="center"/>
        <w:rPr>
          <w:b/>
          <w:bCs/>
          <w:u w:val="single"/>
        </w:rPr>
      </w:pPr>
      <w:r w:rsidRPr="00F812E9">
        <w:rPr>
          <w:b/>
          <w:bCs/>
          <w:u w:val="single"/>
        </w:rPr>
        <w:lastRenderedPageBreak/>
        <w:t>God Is Love (1 John 3:11–5:12)</w:t>
      </w:r>
    </w:p>
    <w:p w14:paraId="7C914F16" w14:textId="09F48ABE" w:rsidR="00ED637F" w:rsidRDefault="00ED637F" w:rsidP="00527177">
      <w:pPr>
        <w:pStyle w:val="NoSpacing"/>
        <w:rPr>
          <w:b/>
          <w:bCs/>
          <w:i/>
          <w:iCs/>
        </w:rPr>
      </w:pPr>
      <w:r w:rsidRPr="00ED637F">
        <w:rPr>
          <w:b/>
          <w:bCs/>
          <w:i/>
          <w:iCs/>
        </w:rPr>
        <w:t xml:space="preserve">3:11-24: </w:t>
      </w:r>
      <w:r w:rsidRPr="00ED637F">
        <w:rPr>
          <w:b/>
          <w:bCs/>
          <w:i/>
          <w:iCs/>
        </w:rPr>
        <w:tab/>
        <w:t>Love One Another</w:t>
      </w:r>
    </w:p>
    <w:p w14:paraId="4D1D474C" w14:textId="5610010B" w:rsidR="00ED637F" w:rsidRDefault="00ED637F" w:rsidP="001668F6">
      <w:pPr>
        <w:pStyle w:val="NoSpacing"/>
        <w:rPr>
          <w:rFonts w:cs="Times New Roman"/>
          <w:color w:val="000000"/>
          <w:szCs w:val="24"/>
        </w:rPr>
      </w:pPr>
      <w:r>
        <w:t xml:space="preserve">“Love” - </w:t>
      </w:r>
      <w:r w:rsidRPr="00ED637F">
        <w:t>ἀγαπάω</w:t>
      </w:r>
      <w:r>
        <w:t xml:space="preserve"> – “</w:t>
      </w:r>
      <w:r w:rsidRPr="00ED637F">
        <w:rPr>
          <w:rFonts w:cs="Times New Roman"/>
          <w:color w:val="000000"/>
          <w:szCs w:val="24"/>
        </w:rPr>
        <w:t xml:space="preserve">to have a warm regard for and interest in another, </w:t>
      </w:r>
      <w:r w:rsidRPr="00ED637F">
        <w:rPr>
          <w:rFonts w:cs="Times New Roman"/>
          <w:b/>
          <w:bCs/>
          <w:i/>
          <w:iCs/>
          <w:color w:val="000000"/>
          <w:szCs w:val="24"/>
        </w:rPr>
        <w:t>cherish, have affection for, love</w:t>
      </w:r>
      <w:r w:rsidR="001668F6">
        <w:rPr>
          <w:rFonts w:cs="Times New Roman"/>
          <w:b/>
          <w:bCs/>
          <w:i/>
          <w:iCs/>
          <w:color w:val="000000"/>
          <w:szCs w:val="24"/>
        </w:rPr>
        <w:t>”</w:t>
      </w:r>
      <w:r w:rsidR="001668F6">
        <w:rPr>
          <w:rFonts w:cs="Times New Roman"/>
          <w:color w:val="000000"/>
          <w:szCs w:val="24"/>
        </w:rPr>
        <w:t xml:space="preserve"> </w:t>
      </w:r>
      <w:r w:rsidR="001668F6" w:rsidRPr="001668F6">
        <w:rPr>
          <w:rFonts w:cs="Times New Roman"/>
          <w:color w:val="000000"/>
          <w:szCs w:val="24"/>
        </w:rPr>
        <w:t>by human beings</w:t>
      </w:r>
      <w:r w:rsidR="001668F6">
        <w:rPr>
          <w:rFonts w:cs="Times New Roman"/>
          <w:color w:val="000000"/>
          <w:szCs w:val="24"/>
        </w:rPr>
        <w:t xml:space="preserve"> </w:t>
      </w:r>
      <w:r w:rsidR="001668F6" w:rsidRPr="001668F6">
        <w:rPr>
          <w:rFonts w:cs="Times New Roman"/>
          <w:color w:val="000000"/>
          <w:szCs w:val="24"/>
        </w:rPr>
        <w:t xml:space="preserve">to a </w:t>
      </w:r>
      <w:r w:rsidR="001668F6" w:rsidRPr="001668F6">
        <w:rPr>
          <w:rFonts w:cs="Times New Roman"/>
          <w:color w:val="000000"/>
          <w:szCs w:val="24"/>
          <w:u w:val="single"/>
        </w:rPr>
        <w:t>broad range</w:t>
      </w:r>
      <w:r w:rsidR="001668F6" w:rsidRPr="001668F6">
        <w:rPr>
          <w:rFonts w:cs="Times New Roman"/>
          <w:color w:val="000000"/>
          <w:szCs w:val="24"/>
        </w:rPr>
        <w:t xml:space="preserve"> of persons, apart from recipients of special devotion</w:t>
      </w:r>
      <w:r w:rsidR="001668F6">
        <w:rPr>
          <w:rFonts w:cs="Times New Roman"/>
          <w:color w:val="000000"/>
          <w:szCs w:val="24"/>
        </w:rPr>
        <w:t>.</w:t>
      </w:r>
    </w:p>
    <w:p w14:paraId="39C3C1F7" w14:textId="15A55769" w:rsidR="001668F6" w:rsidRDefault="001668F6" w:rsidP="001668F6">
      <w:pPr>
        <w:pStyle w:val="NoSpacing"/>
        <w:rPr>
          <w:rFonts w:cs="Times New Roman"/>
          <w:color w:val="000000"/>
          <w:szCs w:val="24"/>
        </w:rPr>
      </w:pPr>
      <w:r>
        <w:rPr>
          <w:rFonts w:cs="Times New Roman"/>
          <w:color w:val="000000"/>
          <w:szCs w:val="24"/>
        </w:rPr>
        <w:t xml:space="preserve">“Hate” – </w:t>
      </w:r>
      <w:proofErr w:type="spellStart"/>
      <w:r w:rsidRPr="001668F6">
        <w:rPr>
          <w:rFonts w:cs="Times New Roman"/>
          <w:color w:val="000000"/>
          <w:szCs w:val="24"/>
        </w:rPr>
        <w:t>μισέω</w:t>
      </w:r>
      <w:proofErr w:type="spellEnd"/>
      <w:r>
        <w:rPr>
          <w:rFonts w:cs="Times New Roman"/>
          <w:color w:val="000000"/>
          <w:szCs w:val="24"/>
        </w:rPr>
        <w:t xml:space="preserve"> – “</w:t>
      </w:r>
      <w:r w:rsidRPr="001668F6">
        <w:rPr>
          <w:rFonts w:cs="Times New Roman"/>
          <w:color w:val="000000"/>
          <w:szCs w:val="24"/>
        </w:rPr>
        <w:t>to have a strong aversion to</w:t>
      </w:r>
      <w:r>
        <w:rPr>
          <w:rFonts w:cs="Times New Roman"/>
          <w:color w:val="000000"/>
          <w:szCs w:val="24"/>
        </w:rPr>
        <w:t>.”</w:t>
      </w:r>
    </w:p>
    <w:p w14:paraId="25B48ACC" w14:textId="5249F576" w:rsidR="001668F6" w:rsidRDefault="001668F6" w:rsidP="001668F6">
      <w:pPr>
        <w:pStyle w:val="NoSpacing"/>
        <w:rPr>
          <w:rFonts w:cs="Times New Roman"/>
          <w:color w:val="000000"/>
          <w:szCs w:val="24"/>
        </w:rPr>
      </w:pPr>
      <w:r>
        <w:rPr>
          <w:rFonts w:cs="Times New Roman"/>
          <w:color w:val="000000"/>
          <w:szCs w:val="24"/>
        </w:rPr>
        <w:t xml:space="preserve">“Murderer” - </w:t>
      </w:r>
      <w:r w:rsidRPr="001668F6">
        <w:rPr>
          <w:rFonts w:cs="Times New Roman"/>
          <w:color w:val="000000"/>
          <w:szCs w:val="24"/>
        </w:rPr>
        <w:t>ἀ</w:t>
      </w:r>
      <w:proofErr w:type="spellStart"/>
      <w:r w:rsidRPr="001668F6">
        <w:rPr>
          <w:rFonts w:cs="Times New Roman"/>
          <w:color w:val="000000"/>
          <w:szCs w:val="24"/>
        </w:rPr>
        <w:t>νθρω</w:t>
      </w:r>
      <w:proofErr w:type="spellEnd"/>
      <w:r w:rsidRPr="001668F6">
        <w:rPr>
          <w:rFonts w:cs="Times New Roman"/>
          <w:color w:val="000000"/>
          <w:szCs w:val="24"/>
        </w:rPr>
        <w:t>π</w:t>
      </w:r>
      <w:proofErr w:type="spellStart"/>
      <w:r w:rsidRPr="001668F6">
        <w:rPr>
          <w:rFonts w:cs="Times New Roman"/>
          <w:color w:val="000000"/>
          <w:szCs w:val="24"/>
        </w:rPr>
        <w:t>οκτόνος</w:t>
      </w:r>
      <w:proofErr w:type="spellEnd"/>
      <w:r>
        <w:rPr>
          <w:rFonts w:cs="Times New Roman"/>
          <w:color w:val="000000"/>
          <w:szCs w:val="24"/>
        </w:rPr>
        <w:t>- “</w:t>
      </w:r>
      <w:r w:rsidRPr="001668F6">
        <w:rPr>
          <w:rFonts w:cs="Times New Roman"/>
          <w:b/>
          <w:bCs/>
          <w:i/>
          <w:iCs/>
          <w:color w:val="000000"/>
          <w:szCs w:val="24"/>
        </w:rPr>
        <w:t>murderer</w:t>
      </w:r>
      <w:r w:rsidRPr="001668F6">
        <w:rPr>
          <w:rFonts w:cs="Times New Roman"/>
          <w:color w:val="000000"/>
          <w:szCs w:val="24"/>
        </w:rPr>
        <w:t>, of one who hates his brother</w:t>
      </w:r>
      <w:r>
        <w:rPr>
          <w:rFonts w:cs="Times New Roman"/>
          <w:color w:val="000000"/>
          <w:szCs w:val="24"/>
        </w:rPr>
        <w:t>.”</w:t>
      </w:r>
    </w:p>
    <w:p w14:paraId="7DC0BDAA" w14:textId="342DAD9D" w:rsidR="001668F6" w:rsidRDefault="001668F6" w:rsidP="001668F6">
      <w:pPr>
        <w:pStyle w:val="NoSpacing"/>
        <w:numPr>
          <w:ilvl w:val="0"/>
          <w:numId w:val="14"/>
        </w:numPr>
        <w:rPr>
          <w:rFonts w:cs="Times New Roman"/>
          <w:color w:val="000000"/>
          <w:szCs w:val="24"/>
        </w:rPr>
      </w:pPr>
      <w:r>
        <w:rPr>
          <w:rFonts w:cs="Times New Roman"/>
          <w:color w:val="000000"/>
          <w:szCs w:val="24"/>
        </w:rPr>
        <w:t xml:space="preserve">Recall Matt. 5:21 </w:t>
      </w:r>
      <w:r w:rsidRPr="001668F6">
        <w:rPr>
          <w:rFonts w:cs="Times New Roman"/>
          <w:color w:val="000000"/>
          <w:szCs w:val="24"/>
        </w:rPr>
        <w:t xml:space="preserve">“You have heard that it was said to those of ancient times, ‘You shall not </w:t>
      </w:r>
      <w:r w:rsidRPr="001668F6">
        <w:rPr>
          <w:rFonts w:cs="Times New Roman"/>
          <w:color w:val="000000"/>
          <w:szCs w:val="24"/>
          <w:u w:val="single"/>
        </w:rPr>
        <w:t>murder’</w:t>
      </w:r>
      <w:r w:rsidRPr="001668F6">
        <w:rPr>
          <w:rFonts w:cs="Times New Roman"/>
          <w:color w:val="000000"/>
          <w:szCs w:val="24"/>
        </w:rPr>
        <w:t>; and ‘whoever murders shall be liable to judgment.’</w:t>
      </w:r>
      <w:r>
        <w:rPr>
          <w:rFonts w:cs="Times New Roman"/>
          <w:color w:val="000000"/>
          <w:szCs w:val="24"/>
        </w:rPr>
        <w:t>”</w:t>
      </w:r>
    </w:p>
    <w:p w14:paraId="1CCE8B01" w14:textId="4ACAF6E8" w:rsidR="001668F6" w:rsidRDefault="001668F6" w:rsidP="001668F6">
      <w:pPr>
        <w:pStyle w:val="NoSpacing"/>
        <w:numPr>
          <w:ilvl w:val="1"/>
          <w:numId w:val="14"/>
        </w:numPr>
        <w:rPr>
          <w:rFonts w:cs="Times New Roman"/>
          <w:szCs w:val="24"/>
        </w:rPr>
      </w:pPr>
      <w:proofErr w:type="spellStart"/>
      <w:r w:rsidRPr="001668F6">
        <w:rPr>
          <w:rFonts w:cs="Times New Roman"/>
          <w:szCs w:val="24"/>
        </w:rPr>
        <w:t>φονεύω</w:t>
      </w:r>
      <w:proofErr w:type="spellEnd"/>
      <w:r>
        <w:rPr>
          <w:rFonts w:cs="Times New Roman"/>
          <w:szCs w:val="24"/>
        </w:rPr>
        <w:t xml:space="preserve">- </w:t>
      </w:r>
      <w:r w:rsidRPr="001668F6">
        <w:rPr>
          <w:rFonts w:cs="Times New Roman"/>
          <w:b/>
          <w:bCs/>
          <w:i/>
          <w:iCs/>
          <w:szCs w:val="24"/>
        </w:rPr>
        <w:t>murder, kill</w:t>
      </w:r>
      <w:r>
        <w:rPr>
          <w:rFonts w:cs="Times New Roman"/>
          <w:b/>
          <w:bCs/>
          <w:i/>
          <w:iCs/>
          <w:szCs w:val="24"/>
        </w:rPr>
        <w:t xml:space="preserve"> </w:t>
      </w:r>
      <w:r>
        <w:rPr>
          <w:rFonts w:cs="Times New Roman"/>
          <w:szCs w:val="24"/>
        </w:rPr>
        <w:t xml:space="preserve">(IT IS A DIFFERENT GREEK WORD) </w:t>
      </w:r>
    </w:p>
    <w:p w14:paraId="079D6C88" w14:textId="1FF975F3" w:rsidR="001668F6" w:rsidRPr="001668F6" w:rsidRDefault="001668F6" w:rsidP="001668F6">
      <w:pPr>
        <w:pStyle w:val="NoSpacing"/>
        <w:rPr>
          <w:rFonts w:cs="Times New Roman"/>
          <w:szCs w:val="24"/>
        </w:rPr>
      </w:pPr>
      <w:r w:rsidRPr="001668F6">
        <w:rPr>
          <w:rFonts w:cs="Times New Roman"/>
          <w:b/>
          <w:bCs/>
          <w:szCs w:val="24"/>
        </w:rPr>
        <w:t>What does this mean</w:t>
      </w:r>
      <w:r>
        <w:rPr>
          <w:rFonts w:cs="Times New Roman"/>
          <w:szCs w:val="24"/>
        </w:rPr>
        <w:t>? “(H)</w:t>
      </w:r>
      <w:proofErr w:type="spellStart"/>
      <w:r w:rsidRPr="001668F6">
        <w:rPr>
          <w:rFonts w:cs="Times New Roman"/>
          <w:szCs w:val="24"/>
        </w:rPr>
        <w:t>atred</w:t>
      </w:r>
      <w:proofErr w:type="spellEnd"/>
      <w:r w:rsidRPr="001668F6">
        <w:rPr>
          <w:rFonts w:cs="Times New Roman"/>
          <w:szCs w:val="24"/>
        </w:rPr>
        <w:t xml:space="preserve"> is tantamount to murder. </w:t>
      </w:r>
      <w:r w:rsidRPr="00722E7A">
        <w:rPr>
          <w:rFonts w:cs="Times New Roman"/>
          <w:szCs w:val="24"/>
          <w:u w:val="single"/>
        </w:rPr>
        <w:t>Hatred is the wish that the other person was not there; it is the refusal to recognize his rights as a person, the longing that he might be dead</w:t>
      </w:r>
      <w:r>
        <w:rPr>
          <w:rFonts w:cs="Times New Roman"/>
          <w:szCs w:val="24"/>
        </w:rPr>
        <w:t>…</w:t>
      </w:r>
      <w:r w:rsidRPr="001668F6">
        <w:rPr>
          <w:rFonts w:cs="Times New Roman"/>
          <w:szCs w:val="24"/>
        </w:rPr>
        <w:t xml:space="preserve">If I hate somebody, I am no different from a murderer in my attitude toward him. Such a person shares the nature of the devil, the archetypal murderer, and therefore it should come as no surprise that such a person cannot possibly possess eternal life. </w:t>
      </w:r>
      <w:r w:rsidRPr="00722E7A">
        <w:rPr>
          <w:rFonts w:cs="Times New Roman"/>
          <w:szCs w:val="24"/>
          <w:u w:val="single"/>
        </w:rPr>
        <w:t xml:space="preserve">Hatred is incompatible with spiritual life. </w:t>
      </w:r>
      <w:r w:rsidRPr="001668F6">
        <w:rPr>
          <w:rFonts w:cs="Times New Roman"/>
          <w:szCs w:val="24"/>
        </w:rPr>
        <w:t>Put otherwise, the person who hates another wants to deprive him of life; such a person clearly does not belong to the realm of life.</w:t>
      </w:r>
      <w:r>
        <w:rPr>
          <w:rFonts w:cs="Times New Roman"/>
          <w:szCs w:val="24"/>
        </w:rPr>
        <w:t>”- I. Howard Marshall</w:t>
      </w:r>
    </w:p>
    <w:p w14:paraId="559DCCB6" w14:textId="24ABCCB2" w:rsidR="00ED637F" w:rsidRDefault="00ED637F" w:rsidP="00527177">
      <w:pPr>
        <w:pStyle w:val="NoSpacing"/>
        <w:rPr>
          <w:b/>
          <w:bCs/>
          <w:i/>
          <w:iCs/>
        </w:rPr>
      </w:pPr>
      <w:r w:rsidRPr="00ED637F">
        <w:rPr>
          <w:b/>
          <w:bCs/>
          <w:i/>
          <w:iCs/>
        </w:rPr>
        <w:t xml:space="preserve">4:1-6: </w:t>
      </w:r>
      <w:r w:rsidRPr="00ED637F">
        <w:rPr>
          <w:b/>
          <w:bCs/>
          <w:i/>
          <w:iCs/>
        </w:rPr>
        <w:tab/>
      </w:r>
      <w:r w:rsidRPr="00ED637F">
        <w:rPr>
          <w:b/>
          <w:bCs/>
          <w:i/>
          <w:iCs/>
        </w:rPr>
        <w:tab/>
        <w:t>This Is a Test</w:t>
      </w:r>
    </w:p>
    <w:p w14:paraId="5C0AF00E" w14:textId="2F993358" w:rsidR="001668F6" w:rsidRDefault="00722E7A" w:rsidP="00527177">
      <w:pPr>
        <w:pStyle w:val="NoSpacing"/>
        <w:rPr>
          <w:rFonts w:cs="Times New Roman"/>
          <w:color w:val="000000"/>
          <w:szCs w:val="24"/>
        </w:rPr>
      </w:pPr>
      <w:r>
        <w:t xml:space="preserve">“Test” - </w:t>
      </w:r>
      <w:r w:rsidRPr="00722E7A">
        <w:rPr>
          <w:rFonts w:cs="Times New Roman"/>
          <w:color w:val="000000"/>
          <w:szCs w:val="24"/>
        </w:rPr>
        <w:t xml:space="preserve">to make a critical examination of </w:t>
      </w:r>
      <w:r>
        <w:rPr>
          <w:rFonts w:cs="Times New Roman"/>
          <w:color w:val="000000"/>
          <w:szCs w:val="24"/>
        </w:rPr>
        <w:t>something</w:t>
      </w:r>
      <w:r w:rsidRPr="00722E7A">
        <w:rPr>
          <w:rFonts w:cs="Times New Roman"/>
          <w:color w:val="000000"/>
          <w:szCs w:val="24"/>
        </w:rPr>
        <w:t xml:space="preserve"> to determine genuineness</w:t>
      </w:r>
      <w:r w:rsidRPr="00722E7A">
        <w:rPr>
          <w:rFonts w:cs="Times New Roman"/>
          <w:b/>
          <w:bCs/>
          <w:color w:val="000000"/>
          <w:szCs w:val="24"/>
        </w:rPr>
        <w:t>,</w:t>
      </w:r>
      <w:r w:rsidRPr="00722E7A">
        <w:rPr>
          <w:rFonts w:cs="Times New Roman"/>
          <w:color w:val="000000"/>
          <w:szCs w:val="24"/>
        </w:rPr>
        <w:t xml:space="preserve"> </w:t>
      </w:r>
      <w:r w:rsidRPr="00722E7A">
        <w:rPr>
          <w:rFonts w:cs="Times New Roman"/>
          <w:b/>
          <w:bCs/>
          <w:i/>
          <w:iCs/>
          <w:color w:val="000000"/>
          <w:szCs w:val="24"/>
        </w:rPr>
        <w:t xml:space="preserve">put to the test, </w:t>
      </w:r>
      <w:proofErr w:type="gramStart"/>
      <w:r w:rsidRPr="00722E7A">
        <w:rPr>
          <w:rFonts w:cs="Times New Roman"/>
          <w:b/>
          <w:bCs/>
          <w:i/>
          <w:iCs/>
          <w:color w:val="000000"/>
          <w:szCs w:val="24"/>
        </w:rPr>
        <w:t>examine</w:t>
      </w:r>
      <w:proofErr w:type="gramEnd"/>
      <w:r>
        <w:rPr>
          <w:rFonts w:cs="Times New Roman"/>
          <w:b/>
          <w:bCs/>
          <w:i/>
          <w:iCs/>
          <w:color w:val="000000"/>
          <w:szCs w:val="24"/>
        </w:rPr>
        <w:t>”</w:t>
      </w:r>
    </w:p>
    <w:p w14:paraId="17D02D6D" w14:textId="0A9596E6" w:rsidR="00ED637F" w:rsidRDefault="00ED637F" w:rsidP="00527177">
      <w:pPr>
        <w:pStyle w:val="NoSpacing"/>
        <w:rPr>
          <w:b/>
          <w:bCs/>
          <w:i/>
          <w:iCs/>
        </w:rPr>
      </w:pPr>
      <w:r w:rsidRPr="00ED637F">
        <w:rPr>
          <w:b/>
          <w:bCs/>
          <w:i/>
          <w:iCs/>
        </w:rPr>
        <w:t xml:space="preserve">4:7-21: </w:t>
      </w:r>
      <w:r w:rsidRPr="00ED637F">
        <w:rPr>
          <w:b/>
          <w:bCs/>
          <w:i/>
          <w:iCs/>
        </w:rPr>
        <w:tab/>
        <w:t>God IS Love</w:t>
      </w:r>
    </w:p>
    <w:p w14:paraId="44CB7DEE" w14:textId="3995A76E" w:rsidR="00722E7A" w:rsidRDefault="00722E7A" w:rsidP="00527177">
      <w:pPr>
        <w:pStyle w:val="NoSpacing"/>
      </w:pPr>
      <w:r>
        <w:t>Love Science:</w:t>
      </w:r>
    </w:p>
    <w:p w14:paraId="196ADF19" w14:textId="0A325759" w:rsidR="00722E7A" w:rsidRDefault="00722E7A" w:rsidP="00722E7A">
      <w:pPr>
        <w:pStyle w:val="NoSpacing"/>
        <w:numPr>
          <w:ilvl w:val="0"/>
          <w:numId w:val="14"/>
        </w:numPr>
      </w:pPr>
      <w:r w:rsidRPr="00722E7A">
        <w:rPr>
          <w:b/>
          <w:bCs/>
        </w:rPr>
        <w:t>BECAUSE</w:t>
      </w:r>
      <w:r>
        <w:t>: 4:</w:t>
      </w:r>
      <w:r w:rsidRPr="00722E7A">
        <w:t xml:space="preserve">10 </w:t>
      </w:r>
      <w:r>
        <w:t>“</w:t>
      </w:r>
      <w:r w:rsidRPr="00722E7A">
        <w:t xml:space="preserve">In this is love, not that we loved God </w:t>
      </w:r>
      <w:r w:rsidRPr="00722E7A">
        <w:rPr>
          <w:u w:val="single"/>
        </w:rPr>
        <w:t>but that he loved us</w:t>
      </w:r>
      <w:r w:rsidRPr="00722E7A">
        <w:t xml:space="preserve"> and sent his Son to be the atoning sacrifice for our sins.</w:t>
      </w:r>
      <w:r>
        <w:t>”</w:t>
      </w:r>
    </w:p>
    <w:p w14:paraId="21CA6296" w14:textId="01A08A08" w:rsidR="00722E7A" w:rsidRDefault="00722E7A" w:rsidP="00722E7A">
      <w:pPr>
        <w:pStyle w:val="NoSpacing"/>
        <w:numPr>
          <w:ilvl w:val="0"/>
          <w:numId w:val="14"/>
        </w:numPr>
      </w:pPr>
      <w:r w:rsidRPr="00722E7A">
        <w:rPr>
          <w:b/>
          <w:bCs/>
        </w:rPr>
        <w:t>THEREFORE</w:t>
      </w:r>
      <w:r>
        <w:t>: 4:</w:t>
      </w:r>
      <w:r w:rsidRPr="00722E7A">
        <w:t xml:space="preserve">19 </w:t>
      </w:r>
      <w:r>
        <w:t>“</w:t>
      </w:r>
      <w:r w:rsidRPr="00722E7A">
        <w:t xml:space="preserve">We </w:t>
      </w:r>
      <w:r w:rsidRPr="00722E7A">
        <w:t xml:space="preserve">love </w:t>
      </w:r>
      <w:r w:rsidRPr="00722E7A">
        <w:rPr>
          <w:u w:val="single"/>
        </w:rPr>
        <w:t>because</w:t>
      </w:r>
      <w:r w:rsidRPr="00722E7A">
        <w:rPr>
          <w:u w:val="single"/>
        </w:rPr>
        <w:t xml:space="preserve"> he first loved us</w:t>
      </w:r>
      <w:r w:rsidRPr="00722E7A">
        <w:t>.</w:t>
      </w:r>
      <w:r>
        <w:t>”</w:t>
      </w:r>
    </w:p>
    <w:p w14:paraId="40E178CB" w14:textId="2CD55993" w:rsidR="00722E7A" w:rsidRDefault="00722E7A" w:rsidP="00722E7A">
      <w:pPr>
        <w:pStyle w:val="NoSpacing"/>
        <w:numPr>
          <w:ilvl w:val="1"/>
          <w:numId w:val="14"/>
        </w:numPr>
      </w:pPr>
      <w:r>
        <w:rPr>
          <w:b/>
          <w:bCs/>
        </w:rPr>
        <w:t xml:space="preserve">THEREFORE </w:t>
      </w:r>
      <w:proofErr w:type="spellStart"/>
      <w:proofErr w:type="gramStart"/>
      <w:r>
        <w:rPr>
          <w:b/>
          <w:bCs/>
        </w:rPr>
        <w:t>THEREFORE</w:t>
      </w:r>
      <w:proofErr w:type="spellEnd"/>
      <w:r>
        <w:rPr>
          <w:b/>
          <w:bCs/>
        </w:rPr>
        <w:t xml:space="preserve"> </w:t>
      </w:r>
      <w:r>
        <w:t>:</w:t>
      </w:r>
      <w:proofErr w:type="gramEnd"/>
      <w:r>
        <w:t xml:space="preserve"> “The gift of God’s love makes it possible for us to love God and our neighbors.” (</w:t>
      </w:r>
      <w:proofErr w:type="spellStart"/>
      <w:r>
        <w:t>Kannaday</w:t>
      </w:r>
      <w:proofErr w:type="spellEnd"/>
      <w:r>
        <w:t>)</w:t>
      </w:r>
    </w:p>
    <w:p w14:paraId="4062C594" w14:textId="3F9797B6" w:rsidR="00722E7A" w:rsidRDefault="00722E7A" w:rsidP="00722E7A">
      <w:pPr>
        <w:pStyle w:val="NoSpacing"/>
      </w:pPr>
      <w:r>
        <w:t>4:</w:t>
      </w:r>
      <w:r w:rsidRPr="00722E7A">
        <w:t xml:space="preserve">18 </w:t>
      </w:r>
      <w:r>
        <w:t>“</w:t>
      </w:r>
      <w:r w:rsidRPr="00722E7A">
        <w:t xml:space="preserve">There is </w:t>
      </w:r>
      <w:r w:rsidRPr="00722E7A">
        <w:rPr>
          <w:u w:val="single"/>
        </w:rPr>
        <w:t>no fear</w:t>
      </w:r>
      <w:r w:rsidRPr="00722E7A">
        <w:t xml:space="preserve"> in love, but perfect love casts out fear;</w:t>
      </w:r>
      <w:r>
        <w:t>”</w:t>
      </w:r>
    </w:p>
    <w:p w14:paraId="3A4938BD" w14:textId="77777777" w:rsidR="00F812E9" w:rsidRPr="00722E7A" w:rsidRDefault="00F812E9" w:rsidP="00722E7A">
      <w:pPr>
        <w:pStyle w:val="NoSpacing"/>
      </w:pPr>
    </w:p>
    <w:p w14:paraId="09C85049" w14:textId="27CAB65F" w:rsidR="00ED637F" w:rsidRDefault="00ED637F" w:rsidP="00527177">
      <w:pPr>
        <w:pStyle w:val="NoSpacing"/>
        <w:rPr>
          <w:b/>
          <w:bCs/>
          <w:i/>
          <w:iCs/>
        </w:rPr>
      </w:pPr>
      <w:r w:rsidRPr="00ED637F">
        <w:rPr>
          <w:b/>
          <w:bCs/>
          <w:i/>
          <w:iCs/>
        </w:rPr>
        <w:lastRenderedPageBreak/>
        <w:t>5:1-5:</w:t>
      </w:r>
      <w:r w:rsidRPr="00ED637F">
        <w:rPr>
          <w:b/>
          <w:bCs/>
          <w:i/>
          <w:iCs/>
        </w:rPr>
        <w:tab/>
      </w:r>
      <w:r w:rsidRPr="00ED637F">
        <w:rPr>
          <w:b/>
          <w:bCs/>
          <w:i/>
          <w:iCs/>
        </w:rPr>
        <w:tab/>
        <w:t xml:space="preserve">Faith &gt; The World </w:t>
      </w:r>
    </w:p>
    <w:p w14:paraId="6D6C8B5B" w14:textId="0CF79D8B" w:rsidR="00722E7A" w:rsidRDefault="00722E7A" w:rsidP="00527177">
      <w:pPr>
        <w:pStyle w:val="NoSpacing"/>
      </w:pPr>
      <w:r>
        <w:t>We love, we obey.</w:t>
      </w:r>
    </w:p>
    <w:p w14:paraId="0EFFE62D" w14:textId="0E729646" w:rsidR="00722E7A" w:rsidRDefault="00722E7A" w:rsidP="00527177">
      <w:pPr>
        <w:pStyle w:val="NoSpacing"/>
      </w:pPr>
      <w:r>
        <w:t>“Burdensome” – “</w:t>
      </w:r>
      <w:r w:rsidRPr="00722E7A">
        <w:rPr>
          <w:u w:val="single"/>
        </w:rPr>
        <w:t xml:space="preserve">not difficult </w:t>
      </w:r>
      <w:r w:rsidRPr="00722E7A">
        <w:t>to carry out</w:t>
      </w:r>
      <w:r>
        <w:t>.”</w:t>
      </w:r>
    </w:p>
    <w:p w14:paraId="420C8271" w14:textId="3DF2649F" w:rsidR="00722E7A" w:rsidRPr="00722E7A" w:rsidRDefault="00722E7A" w:rsidP="00527177">
      <w:pPr>
        <w:pStyle w:val="NoSpacing"/>
      </w:pPr>
      <w:r w:rsidRPr="00722E7A">
        <w:rPr>
          <w:b/>
          <w:bCs/>
        </w:rPr>
        <w:t>No Fear Part 2</w:t>
      </w:r>
      <w:r>
        <w:t>: 5:4-5 “</w:t>
      </w:r>
      <w:r w:rsidRPr="00722E7A">
        <w:t xml:space="preserve">for whatever is born of God </w:t>
      </w:r>
      <w:r w:rsidRPr="00722E7A">
        <w:rPr>
          <w:u w:val="single"/>
        </w:rPr>
        <w:t>conquers</w:t>
      </w:r>
      <w:r w:rsidRPr="00722E7A">
        <w:t xml:space="preserve"> the world. And this is the victory that conquers the world, our faith.</w:t>
      </w:r>
      <w:r>
        <w:t xml:space="preserve"> </w:t>
      </w:r>
      <w:r w:rsidRPr="00722E7A">
        <w:t>Who is it that conquers the world but the one who believes that Jesus is the Son of God?</w:t>
      </w:r>
      <w:r>
        <w:t>”</w:t>
      </w:r>
    </w:p>
    <w:p w14:paraId="27A045EA" w14:textId="55974644" w:rsidR="00ED637F" w:rsidRPr="00ED637F" w:rsidRDefault="00ED637F" w:rsidP="00527177">
      <w:pPr>
        <w:pStyle w:val="NoSpacing"/>
        <w:rPr>
          <w:b/>
          <w:bCs/>
          <w:i/>
          <w:iCs/>
        </w:rPr>
      </w:pPr>
      <w:r w:rsidRPr="00ED637F">
        <w:rPr>
          <w:b/>
          <w:bCs/>
          <w:i/>
          <w:iCs/>
        </w:rPr>
        <w:t>5:6-12:</w:t>
      </w:r>
      <w:r w:rsidRPr="00ED637F">
        <w:rPr>
          <w:b/>
          <w:bCs/>
          <w:i/>
          <w:iCs/>
        </w:rPr>
        <w:tab/>
      </w:r>
      <w:r w:rsidRPr="00ED637F">
        <w:rPr>
          <w:b/>
          <w:bCs/>
          <w:i/>
          <w:iCs/>
        </w:rPr>
        <w:tab/>
        <w:t>Testimony</w:t>
      </w:r>
    </w:p>
    <w:p w14:paraId="7B5353F3" w14:textId="3ADD6A13" w:rsidR="00ED637F" w:rsidRDefault="00AB33FD" w:rsidP="00527177">
      <w:pPr>
        <w:pStyle w:val="NoSpacing"/>
      </w:pPr>
      <w:r>
        <w:t>5:6b “</w:t>
      </w:r>
      <w:r w:rsidRPr="00AB33FD">
        <w:t>And the Spirit is the one that testifies, for the Spirit is the truth.</w:t>
      </w:r>
      <w:r>
        <w:t>”</w:t>
      </w:r>
    </w:p>
    <w:p w14:paraId="08CDB56D" w14:textId="28BDA49C" w:rsidR="00AB33FD" w:rsidRDefault="00AB33FD" w:rsidP="00AB33FD">
      <w:pPr>
        <w:pStyle w:val="NoSpacing"/>
      </w:pPr>
      <w:r>
        <w:t xml:space="preserve">“Testifies”- </w:t>
      </w:r>
      <w:r w:rsidRPr="00AB33FD">
        <w:t>μα</w:t>
      </w:r>
      <w:proofErr w:type="spellStart"/>
      <w:r w:rsidRPr="00AB33FD">
        <w:t>ρτυρέω</w:t>
      </w:r>
      <w:proofErr w:type="spellEnd"/>
      <w:r>
        <w:t xml:space="preserve"> – “</w:t>
      </w:r>
      <w:r>
        <w:t xml:space="preserve">to confirm or attest </w:t>
      </w:r>
      <w:r>
        <w:t>something</w:t>
      </w:r>
      <w:r>
        <w:t xml:space="preserve"> on the basis of </w:t>
      </w:r>
      <w:r w:rsidRPr="00AB33FD">
        <w:rPr>
          <w:u w:val="single"/>
        </w:rPr>
        <w:t>personal knowledge or belief,</w:t>
      </w:r>
      <w:r>
        <w:t xml:space="preserve"> </w:t>
      </w:r>
      <w:r w:rsidRPr="00AB33FD">
        <w:rPr>
          <w:b/>
          <w:bCs/>
          <w:i/>
          <w:iCs/>
        </w:rPr>
        <w:t xml:space="preserve">bear witness, be a </w:t>
      </w:r>
      <w:r w:rsidRPr="00AB33FD">
        <w:rPr>
          <w:b/>
          <w:bCs/>
          <w:i/>
          <w:iCs/>
        </w:rPr>
        <w:t>witness</w:t>
      </w:r>
      <w:r>
        <w:t xml:space="preserve">, </w:t>
      </w:r>
      <w:r w:rsidRPr="00AB33FD">
        <w:rPr>
          <w:b/>
          <w:bCs/>
          <w:i/>
          <w:iCs/>
        </w:rPr>
        <w:t>to</w:t>
      </w:r>
      <w:r w:rsidRPr="00AB33FD">
        <w:rPr>
          <w:b/>
          <w:bCs/>
          <w:i/>
          <w:iCs/>
        </w:rPr>
        <w:t xml:space="preserve"> offer testimony</w:t>
      </w:r>
      <w:r w:rsidRPr="00AB33FD">
        <w:t>.”</w:t>
      </w:r>
    </w:p>
    <w:p w14:paraId="123542C3" w14:textId="4404EA8F" w:rsidR="00527177" w:rsidRPr="00527177" w:rsidRDefault="00527177" w:rsidP="00527177">
      <w:pPr>
        <w:pStyle w:val="NoSpacing"/>
      </w:pPr>
      <w:r>
        <w:t>IV.</w:t>
      </w:r>
      <w:r>
        <w:tab/>
        <w:t>Conclusion (1 John 5:13-21)</w:t>
      </w:r>
    </w:p>
    <w:p w14:paraId="761C7BCC" w14:textId="418F9708" w:rsidR="00527177" w:rsidRDefault="00AB33FD" w:rsidP="003F092F">
      <w:pPr>
        <w:pStyle w:val="NoSpacing"/>
      </w:pPr>
      <w:r w:rsidRPr="00AB33FD">
        <w:t>COMPARE:</w:t>
      </w:r>
    </w:p>
    <w:p w14:paraId="3A41F5FF" w14:textId="2688F3AD" w:rsidR="00527177" w:rsidRDefault="00AB33FD" w:rsidP="003F092F">
      <w:pPr>
        <w:pStyle w:val="NoSpacing"/>
      </w:pPr>
      <w:r w:rsidRPr="00AB33FD">
        <w:rPr>
          <w:b/>
          <w:bCs/>
        </w:rPr>
        <w:t>5:13</w:t>
      </w:r>
      <w:r>
        <w:t xml:space="preserve"> “</w:t>
      </w:r>
      <w:r w:rsidRPr="00AB33FD">
        <w:t>I write these things to you who believe in the name of the Son of God, so that you may know that you have eternal life.</w:t>
      </w:r>
      <w:r>
        <w:t>”</w:t>
      </w:r>
    </w:p>
    <w:p w14:paraId="6238D9FF" w14:textId="09AFE36D" w:rsidR="00AB33FD" w:rsidRDefault="00AB33FD" w:rsidP="003F092F">
      <w:pPr>
        <w:pStyle w:val="NoSpacing"/>
      </w:pPr>
      <w:r>
        <w:t>WITH:</w:t>
      </w:r>
    </w:p>
    <w:p w14:paraId="164ECE54" w14:textId="6F8BBDB7" w:rsidR="00AB33FD" w:rsidRDefault="00AB33FD" w:rsidP="003F092F">
      <w:pPr>
        <w:pStyle w:val="NoSpacing"/>
      </w:pPr>
      <w:r w:rsidRPr="00AB33FD">
        <w:rPr>
          <w:b/>
          <w:bCs/>
        </w:rPr>
        <w:t>John 20:30</w:t>
      </w:r>
      <w:r>
        <w:t xml:space="preserve"> “</w:t>
      </w:r>
      <w:r w:rsidRPr="00AB33FD">
        <w:t xml:space="preserve">Now Jesus did many other signs in the presence of his disciples, which are not written in this book. But these are written so that you may come to </w:t>
      </w:r>
      <w:r w:rsidRPr="00AB33FD">
        <w:t>believe that</w:t>
      </w:r>
      <w:r w:rsidRPr="00AB33FD">
        <w:t xml:space="preserve"> Jesus is the </w:t>
      </w:r>
      <w:r w:rsidRPr="00AB33FD">
        <w:t>Messiah, the</w:t>
      </w:r>
      <w:r w:rsidRPr="00AB33FD">
        <w:t xml:space="preserve"> Son of God, and that through believing you may have life in his name.</w:t>
      </w:r>
      <w:r>
        <w:t>”</w:t>
      </w:r>
    </w:p>
    <w:p w14:paraId="4A4EF728" w14:textId="35E94A81" w:rsidR="00527177" w:rsidRDefault="00AB33FD" w:rsidP="003F092F">
      <w:pPr>
        <w:pStyle w:val="NoSpacing"/>
      </w:pPr>
      <w:r>
        <w:t xml:space="preserve">“The Evil One” (v.19) </w:t>
      </w:r>
      <w:r w:rsidRPr="00AB33FD">
        <w:t>ὁ π</w:t>
      </w:r>
      <w:proofErr w:type="spellStart"/>
      <w:r w:rsidRPr="00AB33FD">
        <w:t>ονηρός</w:t>
      </w:r>
      <w:proofErr w:type="spellEnd"/>
      <w:r w:rsidRPr="00AB33FD">
        <w:t xml:space="preserve"> =the devil (who is </w:t>
      </w:r>
      <w:r w:rsidRPr="00AB33FD">
        <w:rPr>
          <w:u w:val="single"/>
        </w:rPr>
        <w:t>not defined as a sinner</w:t>
      </w:r>
      <w:r w:rsidRPr="00AB33FD">
        <w:t xml:space="preserve"> but as </w:t>
      </w:r>
      <w:r w:rsidRPr="00AB33FD">
        <w:rPr>
          <w:u w:val="single"/>
        </w:rPr>
        <w:t>one who is morally destructive</w:t>
      </w:r>
      <w:r>
        <w:t>.”</w:t>
      </w:r>
    </w:p>
    <w:p w14:paraId="02A798FF" w14:textId="49B07B74" w:rsidR="00AB33FD" w:rsidRDefault="00AB33FD" w:rsidP="003F092F">
      <w:pPr>
        <w:pStyle w:val="NoSpacing"/>
      </w:pPr>
      <w:r>
        <w:t>“Idols” (v.21) – Refers to false gods- anything we value above God.</w:t>
      </w:r>
    </w:p>
    <w:p w14:paraId="796CBC22" w14:textId="41E361D5" w:rsidR="00527177" w:rsidRDefault="00527177" w:rsidP="00F812E9">
      <w:pPr>
        <w:pStyle w:val="NoSpacing"/>
        <w:jc w:val="center"/>
      </w:pPr>
      <w:r w:rsidRPr="00F812E9">
        <w:rPr>
          <w:b/>
          <w:bCs/>
        </w:rPr>
        <w:t>SOURCES</w:t>
      </w:r>
      <w:r>
        <w:t>:</w:t>
      </w:r>
    </w:p>
    <w:p w14:paraId="186793C5" w14:textId="316C8B62" w:rsidR="00527177" w:rsidRDefault="00527177" w:rsidP="00F812E9">
      <w:pPr>
        <w:pStyle w:val="NoSpacing"/>
        <w:numPr>
          <w:ilvl w:val="0"/>
          <w:numId w:val="15"/>
        </w:numPr>
        <w:jc w:val="center"/>
      </w:pPr>
      <w:proofErr w:type="spellStart"/>
      <w:r>
        <w:t>I.Howard</w:t>
      </w:r>
      <w:proofErr w:type="spellEnd"/>
      <w:r>
        <w:t xml:space="preserve"> Marshall (NICNT)</w:t>
      </w:r>
    </w:p>
    <w:p w14:paraId="2D950805" w14:textId="2E5F0B7D" w:rsidR="00527177" w:rsidRDefault="00527177" w:rsidP="00F812E9">
      <w:pPr>
        <w:pStyle w:val="NoSpacing"/>
        <w:numPr>
          <w:ilvl w:val="0"/>
          <w:numId w:val="15"/>
        </w:numPr>
        <w:jc w:val="center"/>
      </w:pPr>
      <w:r>
        <w:t xml:space="preserve">Wayne C. </w:t>
      </w:r>
      <w:proofErr w:type="spellStart"/>
      <w:r>
        <w:t>Kannaday</w:t>
      </w:r>
      <w:proofErr w:type="spellEnd"/>
      <w:r>
        <w:t xml:space="preserve"> (Lutheran Study Bible)</w:t>
      </w:r>
    </w:p>
    <w:p w14:paraId="6D133C70" w14:textId="4AD0BA84" w:rsidR="00527177" w:rsidRDefault="00527177" w:rsidP="00F812E9">
      <w:pPr>
        <w:pStyle w:val="NoSpacing"/>
        <w:numPr>
          <w:ilvl w:val="0"/>
          <w:numId w:val="15"/>
        </w:numPr>
        <w:jc w:val="center"/>
      </w:pPr>
      <w:r>
        <w:t>Alan Padgett (Enter the Bible)</w:t>
      </w:r>
    </w:p>
    <w:p w14:paraId="6D54134E" w14:textId="2DA7B40D" w:rsidR="00527177" w:rsidRDefault="00527177" w:rsidP="00F812E9">
      <w:pPr>
        <w:pStyle w:val="NoSpacing"/>
        <w:numPr>
          <w:ilvl w:val="0"/>
          <w:numId w:val="15"/>
        </w:numPr>
        <w:jc w:val="center"/>
      </w:pPr>
      <w:r>
        <w:t>William Barclay</w:t>
      </w:r>
    </w:p>
    <w:sectPr w:rsidR="00527177"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516A" w14:textId="77777777" w:rsidR="00E544E1" w:rsidRDefault="00E544E1" w:rsidP="00A9297A">
      <w:pPr>
        <w:spacing w:before="0" w:after="0" w:line="240" w:lineRule="auto"/>
      </w:pPr>
      <w:r>
        <w:separator/>
      </w:r>
    </w:p>
  </w:endnote>
  <w:endnote w:type="continuationSeparator" w:id="0">
    <w:p w14:paraId="70B698F5" w14:textId="77777777" w:rsidR="00E544E1" w:rsidRDefault="00E544E1"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9FF2" w14:textId="77777777" w:rsidR="00E544E1" w:rsidRDefault="00E544E1" w:rsidP="00A9297A">
      <w:pPr>
        <w:spacing w:before="0" w:after="0" w:line="240" w:lineRule="auto"/>
      </w:pPr>
      <w:r>
        <w:separator/>
      </w:r>
    </w:p>
  </w:footnote>
  <w:footnote w:type="continuationSeparator" w:id="0">
    <w:p w14:paraId="58CA6A67" w14:textId="77777777" w:rsidR="00E544E1" w:rsidRDefault="00E544E1"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F16A" w14:textId="37D1823D" w:rsidR="00A9297A" w:rsidRPr="00A9297A" w:rsidRDefault="00BB5B21" w:rsidP="00A9297A">
    <w:pPr>
      <w:jc w:val="center"/>
      <w:rPr>
        <w:rFonts w:ascii="Algerian" w:hAnsi="Algerian"/>
        <w:sz w:val="72"/>
        <w:szCs w:val="72"/>
      </w:rPr>
    </w:pPr>
    <w:r>
      <w:rPr>
        <w:rFonts w:ascii="Algerian" w:hAnsi="Algerian"/>
        <w:sz w:val="72"/>
        <w:szCs w:val="72"/>
      </w:rPr>
      <w:t>1 john</w:t>
    </w:r>
    <w:r w:rsidR="002403B3">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1313"/>
    <w:multiLevelType w:val="hybridMultilevel"/>
    <w:tmpl w:val="F75E5E28"/>
    <w:lvl w:ilvl="0" w:tplc="48847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50CFE"/>
    <w:multiLevelType w:val="hybridMultilevel"/>
    <w:tmpl w:val="3D3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2749"/>
    <w:multiLevelType w:val="hybridMultilevel"/>
    <w:tmpl w:val="B1F49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D4FF4"/>
    <w:multiLevelType w:val="hybridMultilevel"/>
    <w:tmpl w:val="4900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E0197"/>
    <w:multiLevelType w:val="hybridMultilevel"/>
    <w:tmpl w:val="00889904"/>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F52DD3"/>
    <w:multiLevelType w:val="hybridMultilevel"/>
    <w:tmpl w:val="9900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E218A"/>
    <w:multiLevelType w:val="hybridMultilevel"/>
    <w:tmpl w:val="FAC021F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F818AE"/>
    <w:multiLevelType w:val="hybridMultilevel"/>
    <w:tmpl w:val="352A1842"/>
    <w:lvl w:ilvl="0" w:tplc="48847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1356CC"/>
    <w:multiLevelType w:val="hybridMultilevel"/>
    <w:tmpl w:val="3116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4111A"/>
    <w:multiLevelType w:val="hybridMultilevel"/>
    <w:tmpl w:val="DA5EFD5C"/>
    <w:lvl w:ilvl="0" w:tplc="48847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5374">
    <w:abstractNumId w:val="1"/>
  </w:num>
  <w:num w:numId="2" w16cid:durableId="1068460948">
    <w:abstractNumId w:val="14"/>
  </w:num>
  <w:num w:numId="3" w16cid:durableId="683047076">
    <w:abstractNumId w:val="12"/>
  </w:num>
  <w:num w:numId="4" w16cid:durableId="1946618204">
    <w:abstractNumId w:val="0"/>
  </w:num>
  <w:num w:numId="5" w16cid:durableId="530874342">
    <w:abstractNumId w:val="8"/>
  </w:num>
  <w:num w:numId="6" w16cid:durableId="1834757753">
    <w:abstractNumId w:val="4"/>
  </w:num>
  <w:num w:numId="7" w16cid:durableId="1365134935">
    <w:abstractNumId w:val="5"/>
  </w:num>
  <w:num w:numId="8" w16cid:durableId="1002126426">
    <w:abstractNumId w:val="6"/>
  </w:num>
  <w:num w:numId="9" w16cid:durableId="1553882078">
    <w:abstractNumId w:val="10"/>
  </w:num>
  <w:num w:numId="10" w16cid:durableId="364840800">
    <w:abstractNumId w:val="3"/>
  </w:num>
  <w:num w:numId="11" w16cid:durableId="1798990764">
    <w:abstractNumId w:val="13"/>
  </w:num>
  <w:num w:numId="12" w16cid:durableId="1794860395">
    <w:abstractNumId w:val="2"/>
  </w:num>
  <w:num w:numId="13" w16cid:durableId="1709187600">
    <w:abstractNumId w:val="9"/>
  </w:num>
  <w:num w:numId="14" w16cid:durableId="867834158">
    <w:abstractNumId w:val="7"/>
  </w:num>
  <w:num w:numId="15" w16cid:durableId="2016305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062E"/>
    <w:rsid w:val="000B7FF2"/>
    <w:rsid w:val="000E5B45"/>
    <w:rsid w:val="000F62A4"/>
    <w:rsid w:val="00126399"/>
    <w:rsid w:val="001668F6"/>
    <w:rsid w:val="0022533A"/>
    <w:rsid w:val="002403B3"/>
    <w:rsid w:val="00246E8C"/>
    <w:rsid w:val="00264C1B"/>
    <w:rsid w:val="002B3967"/>
    <w:rsid w:val="002C592B"/>
    <w:rsid w:val="002D4693"/>
    <w:rsid w:val="002D61D1"/>
    <w:rsid w:val="0031507B"/>
    <w:rsid w:val="00316A31"/>
    <w:rsid w:val="00366280"/>
    <w:rsid w:val="003F092F"/>
    <w:rsid w:val="004754FC"/>
    <w:rsid w:val="004B0002"/>
    <w:rsid w:val="00515B1A"/>
    <w:rsid w:val="00527177"/>
    <w:rsid w:val="00541934"/>
    <w:rsid w:val="00597360"/>
    <w:rsid w:val="005A3722"/>
    <w:rsid w:val="005E0770"/>
    <w:rsid w:val="006934CC"/>
    <w:rsid w:val="00722E7A"/>
    <w:rsid w:val="00730AB9"/>
    <w:rsid w:val="00775942"/>
    <w:rsid w:val="007D30C9"/>
    <w:rsid w:val="00847551"/>
    <w:rsid w:val="00890E01"/>
    <w:rsid w:val="008A4121"/>
    <w:rsid w:val="009665ED"/>
    <w:rsid w:val="00977773"/>
    <w:rsid w:val="009813B7"/>
    <w:rsid w:val="0099220C"/>
    <w:rsid w:val="00A4390E"/>
    <w:rsid w:val="00A5133C"/>
    <w:rsid w:val="00A80BC1"/>
    <w:rsid w:val="00A9297A"/>
    <w:rsid w:val="00AA25A4"/>
    <w:rsid w:val="00AB33FD"/>
    <w:rsid w:val="00AB4B61"/>
    <w:rsid w:val="00B70226"/>
    <w:rsid w:val="00BB0242"/>
    <w:rsid w:val="00BB5B21"/>
    <w:rsid w:val="00C11804"/>
    <w:rsid w:val="00C245AA"/>
    <w:rsid w:val="00C8168E"/>
    <w:rsid w:val="00CD4EA2"/>
    <w:rsid w:val="00D033D1"/>
    <w:rsid w:val="00E04EE2"/>
    <w:rsid w:val="00E544E1"/>
    <w:rsid w:val="00E84668"/>
    <w:rsid w:val="00E91867"/>
    <w:rsid w:val="00EB36CC"/>
    <w:rsid w:val="00ED637F"/>
    <w:rsid w:val="00EF1DD4"/>
    <w:rsid w:val="00EF5C54"/>
    <w:rsid w:val="00F812E9"/>
    <w:rsid w:val="00F81709"/>
    <w:rsid w:val="00F82EBC"/>
    <w:rsid w:val="00F84341"/>
    <w:rsid w:val="00FB537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A0FB"/>
  <w15:docId w15:val="{4D837C7E-ACCF-0545-9DB7-4830D681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paragraph" w:styleId="Heading2">
    <w:name w:val="heading 2"/>
    <w:basedOn w:val="Normal"/>
    <w:link w:val="Heading2Char"/>
    <w:uiPriority w:val="9"/>
    <w:qFormat/>
    <w:rsid w:val="00527177"/>
    <w:pPr>
      <w:spacing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3F092F"/>
    <w:pPr>
      <w:spacing w:before="0" w:after="0" w:line="240" w:lineRule="auto"/>
    </w:pPr>
  </w:style>
  <w:style w:type="character" w:customStyle="1" w:styleId="Heading2Char">
    <w:name w:val="Heading 2 Char"/>
    <w:basedOn w:val="DefaultParagraphFont"/>
    <w:link w:val="Heading2"/>
    <w:uiPriority w:val="9"/>
    <w:rsid w:val="00527177"/>
    <w:rPr>
      <w:rFonts w:eastAsia="Times New Roman" w:cs="Times New Roman"/>
      <w:b/>
      <w:bCs/>
      <w:sz w:val="36"/>
      <w:szCs w:val="36"/>
    </w:rPr>
  </w:style>
  <w:style w:type="character" w:styleId="Strong">
    <w:name w:val="Strong"/>
    <w:basedOn w:val="DefaultParagraphFont"/>
    <w:uiPriority w:val="22"/>
    <w:qFormat/>
    <w:rsid w:val="00527177"/>
    <w:rPr>
      <w:b/>
      <w:bCs/>
    </w:rPr>
  </w:style>
  <w:style w:type="paragraph" w:styleId="NormalWeb">
    <w:name w:val="Normal (Web)"/>
    <w:basedOn w:val="Normal"/>
    <w:uiPriority w:val="99"/>
    <w:semiHidden/>
    <w:unhideWhenUsed/>
    <w:rsid w:val="00527177"/>
    <w:pPr>
      <w:spacing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27177"/>
  </w:style>
  <w:style w:type="character" w:customStyle="1" w:styleId="glossary-link">
    <w:name w:val="glossary-link"/>
    <w:basedOn w:val="DefaultParagraphFont"/>
    <w:rsid w:val="00527177"/>
  </w:style>
  <w:style w:type="character" w:styleId="Hyperlink">
    <w:name w:val="Hyperlink"/>
    <w:basedOn w:val="DefaultParagraphFont"/>
    <w:uiPriority w:val="99"/>
    <w:semiHidden/>
    <w:unhideWhenUsed/>
    <w:rsid w:val="00527177"/>
    <w:rPr>
      <w:color w:val="0000FF"/>
      <w:u w:val="single"/>
    </w:rPr>
  </w:style>
  <w:style w:type="character" w:customStyle="1" w:styleId="glossary-tooltip-text">
    <w:name w:val="glossary-tooltip-text"/>
    <w:basedOn w:val="DefaultParagraphFont"/>
    <w:rsid w:val="0052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3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7</cp:revision>
  <dcterms:created xsi:type="dcterms:W3CDTF">2013-01-02T14:18:00Z</dcterms:created>
  <dcterms:modified xsi:type="dcterms:W3CDTF">2023-06-01T14:12:00Z</dcterms:modified>
</cp:coreProperties>
</file>